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16"/>
          <w:szCs w:val="16"/>
        </w:rPr>
      </w:pPr>
    </w:p>
    <w:p>
      <w:pPr>
        <w:rPr>
          <w:sz w:val="16"/>
          <w:szCs w:val="16"/>
        </w:rPr>
      </w:pPr>
    </w:p>
    <w:p>
      <w:pPr>
        <w:rPr>
          <w:sz w:val="16"/>
          <w:szCs w:val="16"/>
        </w:rPr>
      </w:pPr>
    </w:p>
    <w:p>
      <w:pPr>
        <w:rPr>
          <w:sz w:val="16"/>
          <w:szCs w:val="16"/>
        </w:rPr>
      </w:pPr>
    </w:p>
    <w:tbl>
      <w:tblPr>
        <w:tblStyle w:val="4"/>
        <w:tblpPr w:leftFromText="180" w:rightFromText="180" w:vertAnchor="text" w:horzAnchor="margin" w:tblpY="-38"/>
        <w:tblW w:w="973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6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197" w:type="dxa"/>
            <w:gridSpan w:val="2"/>
          </w:tcPr>
          <w:p>
            <w:pPr>
              <w:pStyle w:val="19"/>
            </w:pPr>
            <w:r>
              <w:t xml:space="preserve">Lambang kebesaran adalah identiti sesebuah kerajaan. </w:t>
            </w:r>
          </w:p>
          <w:p>
            <w:pPr>
              <w:pStyle w:val="19"/>
            </w:pPr>
            <w:r>
              <w:t>Antara berikut, yang manakah lambang kebesaran sultan dalam Kesultanan Melayu Melaka ?</w:t>
            </w:r>
          </w:p>
          <w:p>
            <w:pPr>
              <w:pStyle w:val="19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Bendera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Cap mohor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Wilayah pengaruh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Agama Islam</w:t>
            </w:r>
          </w:p>
        </w:tc>
      </w:tr>
    </w:tbl>
    <w:p>
      <w:pPr>
        <w:rPr>
          <w:sz w:val="16"/>
          <w:szCs w:val="16"/>
        </w:rPr>
      </w:pPr>
    </w:p>
    <w:p>
      <w:pPr>
        <w:rPr>
          <w:sz w:val="16"/>
          <w:szCs w:val="16"/>
        </w:rPr>
      </w:pPr>
    </w:p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Tulah amat ditakuti oleh rakyat Melaka. Bagaimanakah mereka dapat menghindarkan diri daripada ditimpa tulah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Memelihara keamanan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Menjaga keselamatan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Mentaati  titah perintah raja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Menjaga perpaduan rakyat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17" w:type="dxa"/>
            <w:gridSpan w:val="2"/>
          </w:tcPr>
          <w:p>
            <w:r>
              <w:t>Gambar berikut menunjukkan tokoh-tokoh nasionalis di Asia Tenggara</w:t>
            </w:r>
          </w:p>
          <w:p/>
          <w:tbl>
            <w:tblPr>
              <w:tblStyle w:val="4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22"/>
              <w:gridCol w:w="2526"/>
              <w:gridCol w:w="258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70" w:hRule="atLeast"/>
              </w:trPr>
              <w:tc>
                <w:tcPr>
                  <w:tcW w:w="2522" w:type="dxa"/>
                  <w:shd w:val="clear" w:color="auto" w:fill="auto"/>
                </w:tcPr>
                <w:p>
                  <w:r>
                    <w:rPr>
                      <w:lang w:val="en-US" w:eastAsia="en-US"/>
                    </w:rPr>
                    <w:drawing>
                      <wp:inline distT="0" distB="0" distL="0" distR="0">
                        <wp:extent cx="1245235" cy="1150620"/>
                        <wp:effectExtent l="19050" t="0" r="0" b="0"/>
                        <wp:docPr id="6" name="Picture 13" descr="C:\Users\AspireUser\Desktop\FILE WAWA\download (14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13" descr="C:\Users\AspireUser\Desktop\FILE WAWA\download (14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5235" cy="1150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26" w:type="dxa"/>
                  <w:shd w:val="clear" w:color="auto" w:fill="auto"/>
                </w:tcPr>
                <w:p>
                  <w:r>
                    <w:rPr>
                      <w:lang w:val="en-US" w:eastAsia="en-US"/>
                    </w:rPr>
                    <w:drawing>
                      <wp:inline distT="0" distB="0" distL="0" distR="0">
                        <wp:extent cx="1324610" cy="1198245"/>
                        <wp:effectExtent l="19050" t="0" r="8890" b="0"/>
                        <wp:docPr id="5" name="Picture 39" descr="C:\Users\AspireUser\Desktop\FILE WAWA\download (15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39" descr="C:\Users\AspireUser\Desktop\FILE WAWA\download (15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4610" cy="1198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85" w:type="dxa"/>
                  <w:shd w:val="clear" w:color="auto" w:fill="auto"/>
                </w:tcPr>
                <w:p>
                  <w:r>
                    <w:rPr>
                      <w:lang w:val="en-US" w:eastAsia="en-US"/>
                    </w:rPr>
                    <w:drawing>
                      <wp:inline distT="0" distB="0" distL="0" distR="0">
                        <wp:extent cx="1434465" cy="1214120"/>
                        <wp:effectExtent l="19050" t="0" r="0" b="0"/>
                        <wp:docPr id="3" name="Picture 40" descr="C:\Users\AspireUser\Desktop\FILE WAWA\download (16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40" descr="C:\Users\AspireUser\Desktop\FILE WAWA\download (16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4465" cy="1214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" w:hRule="atLeast"/>
              </w:trPr>
              <w:tc>
                <w:tcPr>
                  <w:tcW w:w="2522" w:type="dxa"/>
                  <w:shd w:val="clear" w:color="auto" w:fill="auto"/>
                </w:tcPr>
                <w:p>
                  <w:pPr>
                    <w:jc w:val="center"/>
                  </w:pPr>
                  <w:r>
                    <w:t>Aung San</w:t>
                  </w:r>
                </w:p>
              </w:tc>
              <w:tc>
                <w:tcPr>
                  <w:tcW w:w="2526" w:type="dxa"/>
                  <w:shd w:val="clear" w:color="auto" w:fill="auto"/>
                </w:tcPr>
                <w:p>
                  <w:pPr>
                    <w:jc w:val="center"/>
                  </w:pPr>
                  <w:r>
                    <w:t>Ho Chi Minh</w:t>
                  </w:r>
                </w:p>
              </w:tc>
              <w:tc>
                <w:tcPr>
                  <w:tcW w:w="2585" w:type="dxa"/>
                  <w:shd w:val="clear" w:color="auto" w:fill="auto"/>
                </w:tcPr>
                <w:p>
                  <w:pPr>
                    <w:jc w:val="center"/>
                  </w:pPr>
                  <w:r>
                    <w:t>Soekarno</w:t>
                  </w:r>
                </w:p>
              </w:tc>
            </w:tr>
          </w:tbl>
          <w:p>
            <w:pPr>
              <w:pStyle w:val="19"/>
            </w:pPr>
          </w:p>
          <w:p>
            <w:pPr>
              <w:pStyle w:val="19"/>
            </w:pPr>
            <w:r>
              <w:t>Apakah persamaan perjuangan tokoh-tokoh di atas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Membaiki taraf hidup rakyat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Menubuhkan kerajaan sendiri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Memperjuangkan kebebasan bersuara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Meningkatkan tahap pendidikan golongan bawahan</w:t>
            </w:r>
          </w:p>
        </w:tc>
      </w:tr>
    </w:tbl>
    <w:p/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Novel berikut merupakan hasil penulisan kreatif Pak Sako atau Ishak Hj. Muhammad.</w:t>
            </w:r>
          </w:p>
          <w:p>
            <w:pPr>
              <w:pStyle w:val="19"/>
            </w:pPr>
          </w:p>
          <w:p>
            <w:pPr>
              <w:pStyle w:val="19"/>
            </w:pPr>
            <w:r>
              <w:pict>
                <v:shape id="_x0000_s1140" o:spid="_x0000_s1140" o:spt="202" type="#_x0000_t202" style="position:absolute;left:0pt;margin-left:59.95pt;margin-top:2.8pt;height:45.75pt;width:161.25pt;z-index:251659264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</w:pPr>
                        <w:r>
                          <w:t>Putera Gunung Tahan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</w:pPr>
                        <w:r>
                          <w:t>Anak Mat Lela Gila</w:t>
                        </w:r>
                      </w:p>
                    </w:txbxContent>
                  </v:textbox>
                </v:shape>
              </w:pict>
            </w: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  <w:r>
              <w:t>Bagaimanakah Pak Sako memberikan kesedaran nasionalisme di Tanah Melayu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Mengingatkan kepentingan kebebasan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Menyentuh sindiran kepada penjajah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Meningkatkan ilmu pengetahuan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Menyeru rakyat kembali kepada Islam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/>
    <w:p/>
    <w:p/>
    <w:p/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17" w:type="dxa"/>
            <w:gridSpan w:val="2"/>
          </w:tcPr>
          <w:p>
            <w:pPr>
              <w:autoSpaceDE w:val="0"/>
              <w:autoSpaceDN w:val="0"/>
              <w:adjustRightInd w:val="0"/>
            </w:pPr>
            <w:r>
              <w:t>Rajah berikut merujuk kepada pakatan yang wujud di Eropah pada akhir abad ke-19.</w:t>
            </w:r>
          </w:p>
          <w:p>
            <w:pPr>
              <w:autoSpaceDE w:val="0"/>
              <w:autoSpaceDN w:val="0"/>
              <w:adjustRightInd w:val="0"/>
            </w:pPr>
            <w:r>
              <w:pict>
                <v:group id="Group 1" o:spid="_x0000_s1141" o:spt="203" style="position:absolute;left:0pt;margin-left:33.35pt;margin-top:9.25pt;height:84.6pt;width:278.85pt;z-index:251660288;mso-width-relative:page;mso-height-relative:page;" coordsize="33337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">
                  <o:lock v:ext="edit"/>
                  <v:roundrect id="Rounded Rectangle 4" o:spid="_x0000_s1142" o:spt="2" style="position:absolute;left:0;top:4000;height:4858;width:10953;v-text-anchor:middle;" coordsize="21600,21600" arcsize="0.16666666666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">
                    <v:path/>
                    <v:fill focussize="0,0"/>
                    <v:stroke weight="0.25pt"/>
                    <v:imagedata o:title=""/>
                    <o:lock v:ext="edit"/>
                    <v:textbox>
                      <w:txbxContent>
                        <w:p>
                          <w:pPr>
                            <w:jc w:val="center"/>
                            <w:rPr>
                              <w:color w:val="000000"/>
                              <w:lang w:val="en-US"/>
                            </w:rPr>
                          </w:pPr>
                          <w:r>
                            <w:rPr>
                              <w:color w:val="000000"/>
                              <w:lang w:val="en-US"/>
                            </w:rPr>
                            <w:t>Kuasa Tengah</w:t>
                          </w:r>
                        </w:p>
                      </w:txbxContent>
                    </v:textbox>
                  </v:roundrect>
                  <v:roundrect id="Rounded Rectangle 8" o:spid="_x0000_s1143" o:spt="2" style="position:absolute;left:15621;top:0;height:5810;width:17621;v-text-anchor:middle;" coordsize="21600,21600" arcsize="0.16666666666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">
                    <v:path/>
                    <v:fill focussize="0,0"/>
                    <v:stroke weight="0.25pt"/>
                    <v:imagedata o:title=""/>
                    <o:lock v:ext="edit"/>
                    <v:textbox>
                      <w:txbxContent>
                        <w:p>
                          <w:pPr>
                            <w:jc w:val="center"/>
                            <w:rPr>
                              <w:color w:val="000000"/>
                              <w:lang w:val="en-US"/>
                            </w:rPr>
                          </w:pPr>
                          <w:r>
                            <w:rPr>
                              <w:color w:val="000000"/>
                              <w:lang w:val="en-US"/>
                            </w:rPr>
                            <w:t>Jerman dan Austria-Hungary</w:t>
                          </w:r>
                        </w:p>
                      </w:txbxContent>
                    </v:textbox>
                  </v:roundrect>
                  <v:roundrect id="Rounded Rectangle 10" o:spid="_x0000_s1144" o:spt="2" style="position:absolute;left:15716;top:7048;height:5715;width:17621;v-text-anchor:middle;" coordsize="21600,21600" arcsize="0.16666666666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">
                    <v:path/>
                    <v:fill focussize="0,0"/>
                    <v:stroke weight="0.25pt"/>
                    <v:imagedata o:title=""/>
                    <o:lock v:ext="edit"/>
                    <v:textbox>
                      <w:txbxContent>
                        <w:p>
                          <w:pPr>
                            <w:jc w:val="center"/>
                            <w:rPr>
                              <w:color w:val="000000"/>
                              <w:lang w:val="en-US"/>
                            </w:rPr>
                          </w:pPr>
                          <w:r>
                            <w:rPr>
                              <w:color w:val="000000"/>
                              <w:lang w:val="en-US"/>
                            </w:rPr>
                            <w:t>Disertai Bulgaria dan empayar Uthmaniyah</w:t>
                          </w:r>
                        </w:p>
                      </w:txbxContent>
                    </v:textbox>
                  </v:roundrect>
                  <v:line id="Straight Connector 11" o:spid="_x0000_s1145" o:spt="20" style="position:absolute;left:11049;top:6381;height:0;width:1809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>
                    <v:path arrowok="t"/>
                    <v:fill focussize="0,0"/>
                    <v:stroke/>
                    <v:imagedata o:title=""/>
                    <o:lock v:ext="edit"/>
                  </v:line>
                  <v:line id="Straight Connector 12" o:spid="_x0000_s1146" o:spt="20" style="position:absolute;left:12858;top:3143;height:6763;width: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>
                    <v:path arrowok="t"/>
                    <v:fill focussize="0,0"/>
                    <v:stroke/>
                    <v:imagedata o:title=""/>
                    <o:lock v:ext="edit"/>
                  </v:line>
                  <v:shape id="Straight Arrow Connector 13" o:spid="_x0000_s1147" o:spt="32" type="#_x0000_t32" style="position:absolute;left:12954;top:3238;height:95;width:2857;" o:connectortype="straight" fill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  <v:shape id="Straight Arrow Connector 14" o:spid="_x0000_s1148" o:spt="32" type="#_x0000_t32" style="position:absolute;left:12954;top:9715;height:95;width:2857;" o:connectortype="straight" fill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</v:group>
              </w:pict>
            </w: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  <w:p/>
          <w:p>
            <w:pPr>
              <w:pStyle w:val="19"/>
            </w:pPr>
            <w:r>
              <w:t>Apakah kesan daripada pembentukan pakatan tersebut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Permulaan perang dunia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Perubahan bahan mentah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Peningkatan ekonomi dunia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lang w:val="fi-FI"/>
              </w:rPr>
              <w:t>Pembentukan perpaduan sejagat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Mengapakah layanan Jepun terhadap kaum Cina di negara ini berbeza dengan kaum-kaum lain semasa pendudukan Jepun ?</w:t>
            </w:r>
          </w:p>
          <w:p>
            <w:pPr>
              <w:pStyle w:val="19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Kaum Cina suka membantah arahan Jepun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Enggan bekerjasama dengan Jepun menentang British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Menyokong kerajaan China dalam Perang China-Jepun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Bersaing dengan Jepun dalam mendapatkan tanah jajahan</w:t>
            </w:r>
          </w:p>
        </w:tc>
      </w:tr>
    </w:tbl>
    <w:p/>
    <w:p/>
    <w:p>
      <w:bookmarkStart w:id="0" w:name="_GoBack"/>
      <w:bookmarkEnd w:id="0"/>
    </w:p>
    <w:p/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Selepas kekalahan Jepun, British Military Administration (BMA) dihantar untuk mengembalikan keamanan.</w:t>
            </w:r>
          </w:p>
          <w:p>
            <w:pPr>
              <w:pStyle w:val="19"/>
            </w:pPr>
            <w:r>
              <w:t>Bagaimanakah BMA melaksanakan tanggungjawabnya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Berunding dengan Bintang Tiga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Memperkenalkan pilihanraya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Membubarkan MPAJA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Berunding dengan PKM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Maklumat berikut berkaitan bentuk penentangan Raja-raja Melayu terhadap Malayan Union.</w:t>
            </w:r>
          </w:p>
          <w:p>
            <w:pPr>
              <w:pStyle w:val="19"/>
            </w:pPr>
            <w:r>
              <w:pict>
                <v:shape id="_x0000_s1152" o:spid="_x0000_s1152" o:spt="202" type="#_x0000_t202" style="position:absolute;left:0pt;margin-left:203.95pt;margin-top:3.6pt;height:42.75pt;width:156pt;z-index:251664384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t>Memulau pelantikan Gabenor Malayan Union</w:t>
                        </w:r>
                      </w:p>
                    </w:txbxContent>
                  </v:textbox>
                </v:shape>
              </w:pict>
            </w:r>
          </w:p>
          <w:p>
            <w:pPr>
              <w:pStyle w:val="19"/>
            </w:pPr>
          </w:p>
          <w:p>
            <w:pPr>
              <w:pStyle w:val="19"/>
            </w:pPr>
            <w:r>
              <w:pict>
                <v:shape id="_x0000_s1154" o:spid="_x0000_s1154" o:spt="32" type="#_x0000_t32" style="position:absolute;left:0pt;flip:y;margin-left:128.2pt;margin-top:2.25pt;height:35.25pt;width:72.75pt;z-index:2516664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  <w:p>
            <w:pPr>
              <w:pStyle w:val="19"/>
            </w:pPr>
            <w:r>
              <w:pict>
                <v:shape id="_x0000_s1149" o:spid="_x0000_s1149" o:spt="202" type="#_x0000_t202" style="position:absolute;left:0pt;margin-left:5.2pt;margin-top:1.95pt;height:40.5pt;width:126pt;z-index:25166131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  <w:r>
                          <w:t>Penentangan Raja-raja Melayu</w:t>
                        </w:r>
                      </w:p>
                    </w:txbxContent>
                  </v:textbox>
                </v:shape>
              </w:pict>
            </w:r>
          </w:p>
          <w:p>
            <w:pPr>
              <w:pStyle w:val="19"/>
            </w:pPr>
            <w:r>
              <w:pict>
                <v:shape id="_x0000_s1151" o:spid="_x0000_s1151" o:spt="202" type="#_x0000_t202" style="position:absolute;left:0pt;margin-left:201.7pt;margin-top:2.4pt;height:39pt;width:162pt;z-index:25166336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t>Menyokong Kongres Melayu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155" o:spid="_x0000_s1155" o:spt="32" type="#_x0000_t32" style="position:absolute;left:0pt;margin-left:131.2pt;margin-top:10.65pt;height:54pt;width:72.75pt;z-index:2516674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153" o:spid="_x0000_s1153" o:spt="32" type="#_x0000_t32" style="position:absolute;left:0pt;margin-left:126.7pt;margin-top:9.9pt;height:1.5pt;width:72pt;z-index:2516654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  <w:r>
              <w:pict>
                <v:shape id="_x0000_s1150" o:spid="_x0000_s1150" o:spt="202" type="#_x0000_t202" style="position:absolute;left:0pt;margin-left:204.7pt;margin-top:12pt;height:30pt;width:154.5pt;z-index:25166233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  <w:r>
                          <w:t>X</w:t>
                        </w:r>
                      </w:p>
                    </w:txbxContent>
                  </v:textbox>
                </v:shape>
              </w:pict>
            </w: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  <w:r>
              <w:t>Apakah X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Meminta bantuan luar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Menghantar surat bantahan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Menganjurkan dialog terbuka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Menggunakan kekuatan tentera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Maklumat berikut berkaitan dengan piagam yang dikeluarkan oleh Pertubuhan Bangsa-Bangsa Bersatu.</w:t>
            </w:r>
          </w:p>
          <w:p>
            <w:pPr>
              <w:pStyle w:val="19"/>
            </w:pPr>
            <w:r>
              <w:pict>
                <v:shape id="_x0000_s1156" o:spid="_x0000_s1156" o:spt="202" type="#_x0000_t202" style="position:absolute;left:0pt;margin-left:71.2pt;margin-top:13.15pt;height:21pt;width:135pt;z-index:25166848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t>Piagam Atlantik 1941</w:t>
                        </w:r>
                      </w:p>
                    </w:txbxContent>
                  </v:textbox>
                </v:shape>
              </w:pict>
            </w: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  <w:r>
              <w:t>Apakah kesan pelaksanaan piagam tersebut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Berlakunya perang dunia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Berakhirnya sistem pemerintahan beraja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Pengenalan Malayan Union di Tanah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Tamatnya era penjajahan kuasa Barat  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Siapakah yang layak menjadi warganegara Persekutuan Tanah Melayu secara pendaftaran?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Lahir di Persekutuan Tanah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II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Bermastautin antara 15 hingga 20 tahun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III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Telah bekerja di Tanah Melayu melebihi 20 tahun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IV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Pegawai British dan bekas pegawai British di Tanah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017" w:type="dxa"/>
            <w:gridSpan w:val="2"/>
          </w:tcPr>
          <w:p>
            <w:r>
              <w:t>Soalan 11</w:t>
            </w:r>
            <w:r>
              <w:rPr>
                <w:b/>
              </w:rPr>
              <w:t xml:space="preserve"> </w:t>
            </w:r>
            <w:r>
              <w:t>merujuk pernyataan berikut.</w:t>
            </w:r>
          </w:p>
          <w:p>
            <w:r>
              <w:pict>
                <v:rect id="Rectangle 1" o:spid="_x0000_s1158" o:spt="1" style="position:absolute;left:0pt;margin-left:80.2pt;margin-top:9.2pt;height:42pt;width:264.75pt;z-index:-251646976;v-text-anchor:middle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</w:p>
          <w:p>
            <w:pPr>
              <w:jc w:val="center"/>
            </w:pPr>
            <w:r>
              <w:t>Tiga orang pengurus ladang Eropah  telah</w:t>
            </w:r>
          </w:p>
          <w:p>
            <w:pPr>
              <w:jc w:val="center"/>
            </w:pPr>
            <w:r>
              <w:t xml:space="preserve"> dibunuh oleh Komunis di Sungai Siput, Perak.</w:t>
            </w:r>
          </w:p>
          <w:p>
            <w:pPr>
              <w:jc w:val="center"/>
            </w:pPr>
          </w:p>
          <w:p>
            <w:pPr>
              <w:pStyle w:val="19"/>
              <w:rPr>
                <w:sz w:val="16"/>
                <w:szCs w:val="16"/>
              </w:rPr>
            </w:pPr>
          </w:p>
          <w:p>
            <w:pPr>
              <w:pStyle w:val="19"/>
            </w:pPr>
            <w:r>
              <w:t xml:space="preserve">Apakah kesan ekoran daripada peristiwa tersebut ?  </w:t>
            </w:r>
          </w:p>
          <w:p>
            <w:pPr>
              <w:pStyle w:val="19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Rancangan Briggs diperkenalkan.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Sistem pertahanan British diperkasakan.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Darurat diisytiharkan oleh British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Pentadbiran  tentera British dilaksanakan</w:t>
            </w:r>
          </w:p>
        </w:tc>
      </w:tr>
    </w:tbl>
    <w:p/>
    <w:p/>
    <w:tbl>
      <w:tblPr>
        <w:tblStyle w:val="4"/>
        <w:tblpPr w:leftFromText="180" w:rightFromText="180" w:vertAnchor="text" w:horzAnchor="margin" w:tblpY="-17"/>
        <w:tblW w:w="957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38"/>
        <w:gridCol w:w="3958"/>
        <w:gridCol w:w="46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94" w:type="dxa"/>
            <w:gridSpan w:val="3"/>
            <w:tcBorders>
              <w:bottom w:val="single" w:color="auto" w:sz="4" w:space="0"/>
            </w:tcBorders>
          </w:tcPr>
          <w:p>
            <w:pPr>
              <w:pStyle w:val="19"/>
            </w:pPr>
            <w:r>
              <w:t>Padanan manakah antara berikut yang betul berkaitan dengan usaha memerangi ancaman komunis.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lang w:val="fi-FI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Kempen Bulan Rakyat Melawan Penjahat</w:t>
            </w:r>
          </w:p>
        </w:tc>
        <w:tc>
          <w:tcPr>
            <w:tcW w:w="4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Perang Saraf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Penduduk dilarang keluar rumah</w:t>
            </w:r>
          </w:p>
        </w:tc>
        <w:tc>
          <w:tcPr>
            <w:tcW w:w="4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Tawaran pengampunan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Pendaftaran kad pengenalan</w:t>
            </w:r>
          </w:p>
        </w:tc>
        <w:tc>
          <w:tcPr>
            <w:tcW w:w="4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Penduduk pinggir hutan dipindahkan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Syarat kerakyatan dilonggarkan</w:t>
            </w:r>
          </w:p>
        </w:tc>
        <w:tc>
          <w:tcPr>
            <w:tcW w:w="4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Mengadakan pilihanraya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Mengeratkan hubungan antara kaum</w:t>
            </w:r>
          </w:p>
        </w:tc>
        <w:tc>
          <w:tcPr>
            <w:tcW w:w="4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Memujuk rakyat berbilang kaum bersatu</w:t>
            </w: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Gambar foto di bawah merupakan salah seorang tokoh Sistem Ahli.</w:t>
            </w:r>
          </w:p>
          <w:p>
            <w:pPr>
              <w:pStyle w:val="19"/>
            </w:pPr>
            <w: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140335</wp:posOffset>
                  </wp:positionV>
                  <wp:extent cx="1209040" cy="979170"/>
                  <wp:effectExtent l="19050" t="0" r="0" b="0"/>
                  <wp:wrapNone/>
                  <wp:docPr id="135" name="Picture 77" descr="Hasil carian imej untuk dr ismail abdul rahman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77" descr="Hasil carian imej untuk dr ismail abdul rah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040" cy="979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</w:p>
          <w:p>
            <w:pPr>
              <w:pStyle w:val="19"/>
            </w:pPr>
            <w:r>
              <w:t>Apakah portfolio yang terletak di bawah jagaan beliau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Ahli Kesihatan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Ahli Pelajaran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Ahli Hasil Bumi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9"/>
            </w:pPr>
            <w:r>
              <w:t xml:space="preserve"> Ahli Pengangkutan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Y="-17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Soalan 14 merujuk pernyataan berikut.</w:t>
            </w:r>
          </w:p>
          <w:p>
            <w:pPr>
              <w:pStyle w:val="19"/>
            </w:pPr>
            <w:r>
              <w:pict>
                <v:rect id="Rectangle 33" o:spid="_x0000_s1160" o:spt="1" style="position:absolute;left:0pt;margin-left:84.9pt;margin-top:12.55pt;height:37.05pt;width:218.1pt;z-index:-251645952;v-text-anchor:middle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</w:p>
          <w:p>
            <w:pPr>
              <w:pStyle w:val="19"/>
              <w:numPr>
                <w:ilvl w:val="0"/>
                <w:numId w:val="2"/>
              </w:numPr>
            </w:pPr>
            <w:r>
              <w:t>Parti Negara</w:t>
            </w:r>
          </w:p>
          <w:p>
            <w:pPr>
              <w:pStyle w:val="19"/>
              <w:numPr>
                <w:ilvl w:val="0"/>
                <w:numId w:val="2"/>
              </w:numPr>
            </w:pPr>
            <w:r>
              <w:t>Independence of Malayan Party (IMP)</w:t>
            </w:r>
          </w:p>
          <w:p>
            <w:pPr>
              <w:pStyle w:val="19"/>
            </w:pPr>
          </w:p>
          <w:p>
            <w:pPr>
              <w:pStyle w:val="19"/>
            </w:pPr>
            <w:r>
              <w:t>Apakah persamaan kedua-dua buah parti tersebut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Menyertai Parti Perikatan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Dipimpin oleh Tunku Abdul Rahman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Menuntut kemerdekaan secara kekerasan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Berpegang kepada konsep kerjasama kaum</w:t>
            </w:r>
          </w:p>
        </w:tc>
      </w:tr>
    </w:tbl>
    <w:p/>
    <w:tbl>
      <w:tblPr>
        <w:tblStyle w:val="4"/>
        <w:tblpPr w:leftFromText="180" w:rightFromText="180" w:vertAnchor="text" w:horzAnchor="margin" w:tblpY="49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Rajah berikut berkaitan dengan sebahagian daripada proses pilihan raya.</w:t>
            </w:r>
          </w:p>
          <w:p>
            <w:pPr>
              <w:pStyle w:val="19"/>
            </w:pPr>
          </w:p>
          <w:p>
            <w:pPr>
              <w:pStyle w:val="19"/>
            </w:pPr>
            <w:r>
              <w:pict>
                <v:rect id="Rectangle 37" o:spid="_x0000_s1164" o:spt="1" style="position:absolute;left:0pt;margin-left:32.8pt;margin-top:6pt;height:44.05pt;width:110.65pt;z-index:-251644928;v-text-anchor:middle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  <w:r>
              <w:pict>
                <v:rect id="Rectangle 40" o:spid="_x0000_s1167" o:spt="1" style="position:absolute;left:0pt;margin-left:354.65pt;margin-top:9.8pt;height:37.45pt;width:23.3pt;z-index:-251641856;v-text-anchor:middle;mso-width-relative:page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  <w:r>
              <w:pict>
                <v:rect id="Rectangle 39" o:spid="_x0000_s1166" o:spt="1" style="position:absolute;left:0pt;margin-left:245.55pt;margin-top:6pt;height:44.05pt;width:72.55pt;z-index:-251642880;v-text-anchor:middle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  <w:r>
              <w:pict>
                <v:rect id="Rectangle 38" o:spid="_x0000_s1165" o:spt="1" style="position:absolute;left:0pt;margin-left:174.65pt;margin-top:9.8pt;height:22.55pt;width:16.1pt;z-index:-251643904;v-text-anchor:middle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  <w:r>
              <w:tab/>
            </w:r>
          </w:p>
          <w:p>
            <w:pPr>
              <w:pStyle w:val="19"/>
            </w:pPr>
            <w:r>
              <w:pict>
                <v:line id="Straight Connector 45" o:spid="_x0000_s1162" o:spt="20" style="position:absolute;left:0pt;flip:y;margin-left:144.95pt;margin-top:10pt;height:0pt;width:27.45pt;z-index:25167667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  <w:r>
              <w:pict>
                <v:line id="Straight Connector 46" o:spid="_x0000_s1163" o:spt="20" style="position:absolute;left:0pt;margin-left:190.75pt;margin-top:9.25pt;height:0.55pt;width:54.85pt;z-index:25167769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  <w:r>
              <w:pict>
                <v:line id="Straight Connector 43" o:spid="_x0000_s1161" o:spt="20" style="position:absolute;left:0pt;margin-left:318.05pt;margin-top:9.8pt;height:0pt;width:33.9pt;z-index:25167564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  <w:r>
              <w:tab/>
            </w:r>
            <w:r>
              <w:t>Penentuan Sempadan</w:t>
            </w:r>
            <w:r>
              <w:tab/>
            </w:r>
            <w:r>
              <w:tab/>
            </w:r>
            <w:r>
              <w:t>X</w:t>
            </w:r>
            <w:r>
              <w:tab/>
            </w:r>
            <w:r>
              <w:tab/>
            </w:r>
            <w:r>
              <w:t>Pendaftaran</w:t>
            </w:r>
            <w:r>
              <w:tab/>
            </w:r>
            <w:r>
              <w:tab/>
            </w:r>
            <w:r>
              <w:t>Y</w:t>
            </w:r>
          </w:p>
          <w:p>
            <w:pPr>
              <w:pStyle w:val="19"/>
              <w:ind w:firstLine="720"/>
            </w:pPr>
            <w:r>
              <w:t xml:space="preserve"> kawasan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Pengundi</w:t>
            </w:r>
          </w:p>
          <w:p>
            <w:pPr>
              <w:pStyle w:val="19"/>
            </w:pPr>
          </w:p>
          <w:p>
            <w:pPr>
              <w:pStyle w:val="19"/>
              <w:rPr>
                <w:sz w:val="16"/>
                <w:szCs w:val="16"/>
              </w:rPr>
            </w:pPr>
          </w:p>
          <w:p>
            <w:pPr>
              <w:pStyle w:val="19"/>
            </w:pPr>
            <w:r>
              <w:t>Apakah  yang diwakili oleh X dan Y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t>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Rang undang-undang diluluskan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t>II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Penetapan Manifesto Parti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t>III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Pengumuman Keputusan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t>IV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Penamaan Calon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9"/>
            </w:pPr>
            <w:r>
              <w:t>III dan IV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</w:tr>
    </w:tbl>
    <w:p/>
    <w:p/>
    <w:tbl>
      <w:tblPr>
        <w:tblStyle w:val="4"/>
        <w:tblpPr w:leftFromText="180" w:rightFromText="180" w:vertAnchor="text" w:horzAnchor="margin" w:tblpYSpec="inside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Apakah  kesan penubuhan Majlis Perundangan Persekutuan (MPP) terhadap pentadbiran negara kita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Tugas Pesuruhjaya Tinggi British diambil alih oleh Ketua Menteri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Proses pertukaran dan pembaharuan dalam MPP dibuat serta merta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Pesuruhjaya Tinggi British menjadi penasihat dalam bidang keselamatan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9"/>
            </w:pPr>
            <w:r>
              <w:t>Pegawai British masih mempunyai kuasa mutlak dalam bidang-bidang tertentu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YSpec="inside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Berdasarkan persetujuan antara kerajaan British dan Raja-raja Melayu di London, satu suruhanjaya telah dibentuk pada 8 Mac 1956.</w:t>
            </w:r>
          </w:p>
          <w:p>
            <w:pPr>
              <w:pStyle w:val="19"/>
            </w:pPr>
            <w:r>
              <w:t xml:space="preserve"> Apakah peranan suruhanjaya tersebut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Merangka Perlembagaan Persekutuan Tanah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Membincangkan tarikh kemerdekaan Persekutuan Tanah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Menggubal Undang-undang Perlembagaan Persekutuan Tanah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Mengumumkan kandungan Perlembagaan Persekutuan Tanah Melayu</w:t>
            </w:r>
          </w:p>
        </w:tc>
      </w:tr>
    </w:tbl>
    <w:p/>
    <w:p/>
    <w:p/>
    <w:tbl>
      <w:tblPr>
        <w:tblStyle w:val="4"/>
        <w:tblpPr w:leftFromText="180" w:rightFromText="180" w:vertAnchor="text" w:horzAnchor="margin" w:tblpYSpec="inside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Maklumat berikut berkaitan satu perjanjian yang ditandatangani pada 5 Ogos 1957.</w:t>
            </w:r>
          </w:p>
          <w:p>
            <w:pPr>
              <w:pStyle w:val="19"/>
            </w:pPr>
          </w:p>
          <w:p>
            <w:pPr>
              <w:pStyle w:val="19"/>
            </w:pPr>
            <w:r>
              <w:pict>
                <v:rect id="Rectangle 67" o:spid="_x0000_s1168" o:spt="1" style="position:absolute;left:0pt;margin-left:44.05pt;margin-top:5.05pt;height:56.4pt;width:251.4pt;z-index:-251637760;v-text-anchor:middle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">
                  <v:path/>
                  <v:fill focussize="0,0"/>
                  <v:stroke weight="1pt"/>
                  <v:imagedata o:title=""/>
                  <o:lock v:ext="edit"/>
                </v:rect>
              </w:pict>
            </w:r>
          </w:p>
          <w:p>
            <w:pPr>
              <w:pStyle w:val="19"/>
              <w:numPr>
                <w:ilvl w:val="0"/>
                <w:numId w:val="3"/>
              </w:numPr>
            </w:pPr>
            <w:r>
              <w:t>Perjanjian Persekutuan Tanah Melayu 1957</w:t>
            </w:r>
          </w:p>
          <w:p>
            <w:pPr>
              <w:pStyle w:val="19"/>
              <w:numPr>
                <w:ilvl w:val="0"/>
                <w:numId w:val="3"/>
              </w:numPr>
            </w:pPr>
            <w:r>
              <w:t>Ditandatangani antara  Raja-raja Melayu</w:t>
            </w:r>
          </w:p>
          <w:p>
            <w:pPr>
              <w:pStyle w:val="19"/>
              <w:ind w:left="1440"/>
            </w:pPr>
            <w:r>
              <w:t xml:space="preserve"> dengan wakil Queen Elizabeth II</w:t>
            </w:r>
          </w:p>
          <w:p>
            <w:pPr>
              <w:pStyle w:val="19"/>
            </w:pPr>
          </w:p>
          <w:p>
            <w:pPr>
              <w:pStyle w:val="19"/>
            </w:pPr>
            <w:r>
              <w:t>Apakah  kepentingan  perjanjian ini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Panduan ke arah berkerajaan sendiri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Mempercepatkan proses kemerdekaan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Mengandungi dasar pendidikan kebangsaan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Asas bagi membentuk perlembagaan Persekutuan</w:t>
            </w:r>
          </w:p>
        </w:tc>
      </w:tr>
    </w:tbl>
    <w:p/>
    <w:tbl>
      <w:tblPr>
        <w:tblStyle w:val="4"/>
        <w:tblpPr w:leftFromText="180" w:rightFromText="180" w:vertAnchor="text" w:horzAnchor="margin" w:tblpYSpec="inside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Pembentukan identiti negara penting dan perlu ditonjolkan semasa pemasyhuran kemerdekaan negara.</w:t>
            </w:r>
          </w:p>
          <w:p>
            <w:pPr>
              <w:pStyle w:val="19"/>
            </w:pPr>
            <w:r>
              <w:t xml:space="preserve"> Apakah tindakan yang diambil bagi merealisasikan hasrat tersebut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Mencipta satu kebudayaan nasional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Mewajibkan pemakaian baju batik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Mengibarkan bendera setiap negeri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Membina stadium meraikan kemerdekaan</w:t>
            </w:r>
          </w:p>
        </w:tc>
      </w:tr>
    </w:tbl>
    <w:p/>
    <w:p/>
    <w:tbl>
      <w:tblPr>
        <w:tblStyle w:val="4"/>
        <w:tblpPr w:leftFromText="180" w:rightFromText="180" w:vertAnchor="text" w:horzAnchor="margin" w:tblpYSpec="inside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17" w:type="dxa"/>
            <w:gridSpan w:val="2"/>
          </w:tcPr>
          <w:p>
            <w:pPr>
              <w:pStyle w:val="19"/>
            </w:pPr>
            <w:r>
              <w:t>Selepas merdeka negara kita telah diterima menjadi ahli Pertubuhan Bangsa-Bangsa Bersatu (PBB) dan dipilih menyertai misi pengaman PBB ke Congo.</w:t>
            </w:r>
          </w:p>
          <w:p>
            <w:pPr>
              <w:pStyle w:val="19"/>
            </w:pPr>
            <w:r>
              <w:t>Apakah kesimpulan yang boleh dibuat berkaitan penglibatan ini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Menjamin keamanan dan kestabilan politik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Menerima pengiktirafan antarabangsa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Mempunyai pemimpin yang berwibawa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Memiliki tentera yang berdisiplin</w:t>
            </w:r>
          </w:p>
        </w:tc>
      </w:tr>
    </w:tbl>
    <w:p/>
    <w:p/>
    <w:p/>
    <w:p/>
    <w:p/>
    <w:p/>
    <w:p/>
    <w:p/>
    <w:p/>
    <w:p/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Setiap negara yang bebas dan merdeka mempunyai ciri tertentu bagi menentukan kedaulatannya.</w:t>
            </w:r>
          </w:p>
          <w:p>
            <w:pPr>
              <w:pStyle w:val="19"/>
              <w:spacing w:line="276" w:lineRule="auto"/>
              <w:contextualSpacing/>
            </w:pPr>
            <w:r>
              <w:t>Antara berikut, yang manakah ciri negara berdaulat ?</w:t>
            </w:r>
            <w: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Mempunyai raja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Mempunyai politik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Mempunyai ekonomi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Mempunyai perundangan</w:t>
            </w:r>
          </w:p>
        </w:tc>
      </w:tr>
    </w:tbl>
    <w:p>
      <w:pPr>
        <w:rPr>
          <w:sz w:val="16"/>
          <w:szCs w:val="16"/>
        </w:rPr>
      </w:pPr>
    </w:p>
    <w:p>
      <w:pPr>
        <w:spacing w:line="276" w:lineRule="auto"/>
        <w:rPr>
          <w:sz w:val="16"/>
          <w:szCs w:val="16"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9017" w:type="dxa"/>
            <w:gridSpan w:val="2"/>
          </w:tcPr>
          <w:p>
            <w:pPr>
              <w:autoSpaceDE w:val="0"/>
              <w:autoSpaceDN w:val="0"/>
              <w:adjustRightInd w:val="0"/>
              <w:spacing w:line="276" w:lineRule="auto"/>
              <w:contextualSpacing/>
            </w:pPr>
            <w:r>
              <w:t xml:space="preserve"> Bagaimanakah keberkesanan pentadbiran dan kemakmuran ekonomi dapat diwujudkan di negara kita ?</w:t>
            </w:r>
          </w:p>
          <w:p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t>Menjalankan pentadbiran tanpa campur tangan asing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t>Memajukan taraf hidup rakyat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t>Melahirkan generasi yang berilmu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t xml:space="preserve">Menjalinkan hubungan dengan negara lain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III dan IV</w:t>
            </w:r>
          </w:p>
        </w:tc>
      </w:tr>
    </w:tbl>
    <w:p/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Apakah perkara terma utama dalam Perjanjian Persekutuan 1957 ?</w:t>
            </w:r>
            <w: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Sistem pilihan raya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 ehwal imigresen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Agama rasmi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Kewarganegaraan yang sama</w:t>
            </w:r>
          </w:p>
        </w:tc>
      </w:tr>
    </w:tbl>
    <w:p/>
    <w:p/>
    <w:p/>
    <w:p/>
    <w:p/>
    <w:p/>
    <w:p/>
    <w:p/>
    <w:p/>
    <w:p/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Perlembagaan Persekutuan memperuntukan pilihan raya sebagai asas sistem demokrasi di Malaysia.</w:t>
            </w:r>
          </w:p>
          <w:p>
            <w:pPr>
              <w:pStyle w:val="19"/>
              <w:spacing w:line="276" w:lineRule="auto"/>
              <w:contextualSpacing/>
            </w:pPr>
            <w:r>
              <w:t>Apakah hubung kait pernyataan di atas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Pemerintahan beraja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Persekutuan berkuasa penuh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Rakyat bebas memilih wakil pemimpin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Pengasingan kuasa kerajaan Negeri dan Persekutuan</w:t>
            </w:r>
          </w:p>
        </w:tc>
      </w:tr>
    </w:tbl>
    <w:p/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9017" w:type="dxa"/>
            <w:gridSpan w:val="2"/>
          </w:tcPr>
          <w:p>
            <w:pPr>
              <w:autoSpaceDE w:val="0"/>
              <w:autoSpaceDN w:val="0"/>
              <w:adjustRightInd w:val="0"/>
              <w:spacing w:line="276" w:lineRule="auto"/>
              <w:contextualSpacing/>
            </w:pPr>
            <w:r>
              <w:rPr>
                <w:rFonts w:eastAsiaTheme="minorHAnsi"/>
                <w:color w:val="000000"/>
                <w:lang w:eastAsia="en-US"/>
              </w:rPr>
              <w:t xml:space="preserve">Berbanding dengan raja di Negeri-negeri Melayu Bersekutu, kedudukan raja-raja di Negeri- </w:t>
            </w:r>
            <w:r>
              <w:t xml:space="preserve">negeri Melayu Tidak Bersekutu adalah lebih kukuh. 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>
              <w:t>Mengapakah hal demikian berlaku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Raja berkuasa mutlak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Pentadbiran oleh pembesar Melayu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Pentadbiran tidak bersifat persekutuan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Undang-undang Tubuh Kerajaan dirujuk</w:t>
            </w:r>
          </w:p>
        </w:tc>
      </w:tr>
    </w:tbl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9017" w:type="dxa"/>
            <w:gridSpan w:val="2"/>
          </w:tcPr>
          <w:p>
            <w:pPr>
              <w:tabs>
                <w:tab w:val="left" w:pos="1845"/>
              </w:tabs>
              <w:spacing w:line="276" w:lineRule="auto"/>
              <w:contextualSpacing/>
            </w:pPr>
            <w:r>
              <w:t xml:space="preserve">Manakah antara berikut merupakan bidang kuasa Parlimen ? </w:t>
            </w:r>
            <w: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Meminda Perlembagaan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Meluluskan bajet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Melaksanakan dasar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Menentukan bentuk tindakan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III dan IV</w:t>
            </w:r>
          </w:p>
        </w:tc>
      </w:tr>
    </w:tbl>
    <w:p/>
    <w:p/>
    <w:p/>
    <w:p/>
    <w:p/>
    <w:p/>
    <w:p/>
    <w:p/>
    <w:p/>
    <w:p/>
    <w:p/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8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9018" w:type="dxa"/>
            <w:gridSpan w:val="2"/>
          </w:tcPr>
          <w:p>
            <w:pPr>
              <w:spacing w:line="276" w:lineRule="auto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t>Maklumat berikut berkaitan dengan peranan pentadbiran Kerajaan Malaysia.</w:t>
            </w:r>
            <w:r>
              <w:rPr>
                <w:lang w:eastAsia="en-US"/>
              </w:rPr>
              <w:t xml:space="preserve">  </w:t>
            </w:r>
          </w:p>
          <w:p>
            <w:pPr>
              <w:spacing w:line="276" w:lineRule="auto"/>
              <w:contextualSpacing/>
              <w:jc w:val="both"/>
            </w:pPr>
            <w:r>
              <w:t xml:space="preserve">                                       </w:t>
            </w:r>
          </w:p>
          <w:p>
            <w:pPr>
              <w:spacing w:line="276" w:lineRule="auto"/>
              <w:contextualSpacing/>
              <w:jc w:val="both"/>
            </w:pPr>
            <w:r>
              <w:rPr>
                <w:rFonts w:eastAsia="Times New Roman"/>
                <w:lang w:val="en-US" w:eastAsia="en-US"/>
              </w:rPr>
              <w:pict>
                <v:shape id="Text Box 115" o:spid="_x0000_s1169" o:spt="202" type="#_x0000_t202" style="position:absolute;left:0pt;margin-left:15.4pt;margin-top:1.3pt;height:49.85pt;width:221.45pt;z-index:251679744;mso-width-relative:margin;mso-height-relative:margin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="Calibri"/>
                            <w:color w:val="000000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color w:val="000000"/>
                            <w:szCs w:val="18"/>
                            <w:lang w:eastAsia="en-US"/>
                          </w:rPr>
                          <w:t>*Membangunkan perumahan awam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="Calibri"/>
                            <w:color w:val="000000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color w:val="000000"/>
                            <w:szCs w:val="18"/>
                            <w:lang w:eastAsia="en-US"/>
                          </w:rPr>
                          <w:t>*Menyediakan perkhidmatan kecemasan</w:t>
                        </w:r>
                      </w:p>
                      <w:p>
                        <w:pPr>
                          <w:spacing w:line="276" w:lineRule="auto"/>
                          <w:ind w:left="270"/>
                        </w:pPr>
                      </w:p>
                    </w:txbxContent>
                  </v:textbox>
                </v:shape>
              </w:pict>
            </w:r>
          </w:p>
          <w:p>
            <w:pPr>
              <w:spacing w:line="276" w:lineRule="auto"/>
              <w:contextualSpacing/>
              <w:jc w:val="both"/>
            </w:pPr>
          </w:p>
          <w:p>
            <w:pPr>
              <w:spacing w:line="276" w:lineRule="auto"/>
              <w:contextualSpacing/>
              <w:jc w:val="both"/>
            </w:pPr>
          </w:p>
          <w:p>
            <w:pPr>
              <w:spacing w:line="276" w:lineRule="auto"/>
              <w:contextualSpacing/>
              <w:jc w:val="both"/>
            </w:pPr>
          </w:p>
          <w:p>
            <w:pPr>
              <w:pStyle w:val="17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Apakah peringkat pentadbiran yang menjalankan peranan tersebut ? </w:t>
            </w:r>
          </w:p>
          <w:p>
            <w:pPr>
              <w:spacing w:line="276" w:lineRule="auto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contextualSpacing/>
              <w:jc w:val="both"/>
              <w:rPr>
                <w:b/>
              </w:rPr>
            </w:pPr>
            <w:r>
              <w:rPr>
                <w:b/>
                <w:bCs/>
                <w:lang w:val="sv-SE"/>
              </w:rPr>
              <w:t>A</w:t>
            </w:r>
          </w:p>
        </w:tc>
        <w:tc>
          <w:tcPr>
            <w:tcW w:w="8478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Persekutuan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contextualSpacing/>
              <w:jc w:val="both"/>
              <w:rPr>
                <w:b/>
              </w:rPr>
            </w:pPr>
            <w:r>
              <w:rPr>
                <w:b/>
                <w:bCs/>
                <w:lang w:val="sv-SE"/>
              </w:rPr>
              <w:t>B</w:t>
            </w:r>
          </w:p>
        </w:tc>
        <w:tc>
          <w:tcPr>
            <w:tcW w:w="8478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Kerajaan Tempatan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contextualSpacing/>
              <w:jc w:val="both"/>
              <w:rPr>
                <w:b/>
              </w:rPr>
            </w:pPr>
            <w:r>
              <w:rPr>
                <w:b/>
                <w:bCs/>
                <w:lang w:val="sv-SE"/>
              </w:rPr>
              <w:t>C</w:t>
            </w:r>
          </w:p>
        </w:tc>
        <w:tc>
          <w:tcPr>
            <w:tcW w:w="8478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Kerajaan Daerah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dxa"/>
          </w:tcPr>
          <w:p>
            <w:pPr>
              <w:spacing w:line="276" w:lineRule="auto"/>
              <w:jc w:val="both"/>
            </w:pPr>
          </w:p>
        </w:tc>
        <w:tc>
          <w:tcPr>
            <w:tcW w:w="540" w:type="dxa"/>
          </w:tcPr>
          <w:p>
            <w:pPr>
              <w:spacing w:line="360" w:lineRule="auto"/>
              <w:contextualSpacing/>
              <w:jc w:val="both"/>
              <w:rPr>
                <w:b/>
              </w:rPr>
            </w:pPr>
            <w:r>
              <w:rPr>
                <w:b/>
                <w:bCs/>
                <w:lang w:val="sv-SE"/>
              </w:rPr>
              <w:t>D</w:t>
            </w:r>
          </w:p>
        </w:tc>
        <w:tc>
          <w:tcPr>
            <w:tcW w:w="8478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Kerajaan Negeri </w:t>
            </w:r>
          </w:p>
        </w:tc>
      </w:tr>
    </w:tbl>
    <w:p/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Kerjasama antara Kerajaan Persekutuan dengan Kerajaan Negeri dapat memastikan segala usaha pembangunan dapat memberikan manfaat kepada rakyat.</w:t>
            </w:r>
          </w:p>
          <w:p>
            <w:pPr>
              <w:pStyle w:val="19"/>
              <w:spacing w:line="276" w:lineRule="auto"/>
              <w:contextualSpacing/>
            </w:pPr>
            <w:r>
              <w:t>Apakah kepentingan kerjasama erat di antara Kerajaan Persekutuan dengan Kerajaan Negeri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Memajukan ekonomi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Memelihara kedaulatan negara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Menjamin kesejahteraan rakyat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Memartabatkan undang-undang</w:t>
            </w:r>
          </w:p>
        </w:tc>
      </w:tr>
    </w:tbl>
    <w:p/>
    <w:p/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Apakah bentuk idea gagasan Malaysia yang dikemukakan sebelum Perang Dunia Kedua 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Penyatuan semua wilayah di Asia Tenggara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Mewujudkan satu sistem Kerajaan Persekutuan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Penggabungan tanah jajahan British di Asia Tenggara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Memerdekakan wilayah Alam Melayu daripada penjajah</w:t>
            </w:r>
          </w:p>
        </w:tc>
      </w:tr>
    </w:tbl>
    <w:p/>
    <w:p/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9017" w:type="dxa"/>
            <w:gridSpan w:val="2"/>
          </w:tcPr>
          <w:p>
            <w:pPr>
              <w:spacing w:line="276" w:lineRule="auto"/>
              <w:contextualSpacing/>
            </w:pPr>
            <w:r>
              <w:t>Jadual di bawah adalah mengenai siri lawatan ke Sarawak dan Sabah untuk merealisasikan pembentukan Malaysia.</w:t>
            </w:r>
          </w:p>
          <w:p>
            <w:pPr>
              <w:pStyle w:val="19"/>
              <w:spacing w:line="276" w:lineRule="auto"/>
              <w:contextualSpacing/>
            </w:pPr>
          </w:p>
          <w:tbl>
            <w:tblPr>
              <w:tblStyle w:val="4"/>
              <w:tblpPr w:leftFromText="180" w:rightFromText="180" w:vertAnchor="text" w:horzAnchor="page" w:tblpX="265" w:tblpY="68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4"/>
              <w:gridCol w:w="2895"/>
              <w:gridCol w:w="370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1" w:hRule="atLeast"/>
              </w:trPr>
              <w:tc>
                <w:tcPr>
                  <w:tcW w:w="1564" w:type="dxa"/>
                </w:tcPr>
                <w:p>
                  <w:pPr>
                    <w:spacing w:line="276" w:lineRule="auto"/>
                    <w:contextualSpacing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Tarikh</w:t>
                  </w:r>
                </w:p>
              </w:tc>
              <w:tc>
                <w:tcPr>
                  <w:tcW w:w="2895" w:type="dxa"/>
                </w:tcPr>
                <w:p>
                  <w:pPr>
                    <w:spacing w:line="276" w:lineRule="auto"/>
                    <w:contextualSpacing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Siri Lawatan</w:t>
                  </w:r>
                </w:p>
              </w:tc>
              <w:tc>
                <w:tcPr>
                  <w:tcW w:w="3708" w:type="dxa"/>
                </w:tcPr>
                <w:p>
                  <w:pPr>
                    <w:spacing w:line="276" w:lineRule="auto"/>
                    <w:contextualSpacing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Tokoh Terlibat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6" w:hRule="atLeast"/>
              </w:trPr>
              <w:tc>
                <w:tcPr>
                  <w:tcW w:w="1564" w:type="dxa"/>
                </w:tcPr>
                <w:p>
                  <w:pPr>
                    <w:spacing w:line="276" w:lineRule="auto"/>
                    <w:contextualSpacing/>
                  </w:pPr>
                  <w:r>
                    <w:t>Julai 1961</w:t>
                  </w:r>
                </w:p>
              </w:tc>
              <w:tc>
                <w:tcPr>
                  <w:tcW w:w="2895" w:type="dxa"/>
                </w:tcPr>
                <w:p>
                  <w:pPr>
                    <w:spacing w:line="276" w:lineRule="auto"/>
                    <w:contextualSpacing/>
                  </w:pPr>
                  <w:r>
                    <w:t>Sarawak dan Brunei</w:t>
                  </w:r>
                </w:p>
              </w:tc>
              <w:tc>
                <w:tcPr>
                  <w:tcW w:w="3708" w:type="dxa"/>
                </w:tcPr>
                <w:p>
                  <w:pPr>
                    <w:spacing w:line="276" w:lineRule="auto"/>
                    <w:contextualSpacing/>
                  </w:pPr>
                  <w:r>
                    <w:t>Tunku Abdul Rahman Putra al-Haj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1564" w:type="dxa"/>
                </w:tcPr>
                <w:p>
                  <w:pPr>
                    <w:spacing w:line="276" w:lineRule="auto"/>
                    <w:contextualSpacing/>
                  </w:pPr>
                  <w:r>
                    <w:t>Ogos 1962</w:t>
                  </w:r>
                </w:p>
              </w:tc>
              <w:tc>
                <w:tcPr>
                  <w:tcW w:w="2895" w:type="dxa"/>
                </w:tcPr>
                <w:p>
                  <w:pPr>
                    <w:spacing w:line="276" w:lineRule="auto"/>
                    <w:contextualSpacing/>
                  </w:pPr>
                  <w:r>
                    <w:t>Persekutuan Tanah Melayu</w:t>
                  </w:r>
                </w:p>
              </w:tc>
              <w:tc>
                <w:tcPr>
                  <w:tcW w:w="3708" w:type="dxa"/>
                </w:tcPr>
                <w:p>
                  <w:pPr>
                    <w:spacing w:line="276" w:lineRule="auto"/>
                    <w:contextualSpacing/>
                  </w:pPr>
                  <w:r>
                    <w:t>Pemimpin Sarawak Dan Sabah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4" w:hRule="atLeast"/>
              </w:trPr>
              <w:tc>
                <w:tcPr>
                  <w:tcW w:w="1564" w:type="dxa"/>
                  <w:vMerge w:val="restart"/>
                </w:tcPr>
                <w:p>
                  <w:pPr>
                    <w:spacing w:line="276" w:lineRule="auto"/>
                    <w:contextualSpacing/>
                  </w:pPr>
                  <w:r>
                    <w:t xml:space="preserve">November </w:t>
                  </w:r>
                </w:p>
                <w:p>
                  <w:pPr>
                    <w:spacing w:line="276" w:lineRule="auto"/>
                    <w:contextualSpacing/>
                  </w:pPr>
                  <w:r>
                    <w:t>1962</w:t>
                  </w:r>
                </w:p>
                <w:p>
                  <w:pPr>
                    <w:spacing w:line="276" w:lineRule="auto"/>
                    <w:contextualSpacing/>
                  </w:pPr>
                </w:p>
              </w:tc>
              <w:tc>
                <w:tcPr>
                  <w:tcW w:w="2895" w:type="dxa"/>
                </w:tcPr>
                <w:p>
                  <w:pPr>
                    <w:spacing w:line="276" w:lineRule="auto"/>
                    <w:contextualSpacing/>
                  </w:pPr>
                  <w:r>
                    <w:t>Sarawak dan Sabah</w:t>
                  </w:r>
                </w:p>
              </w:tc>
              <w:tc>
                <w:tcPr>
                  <w:tcW w:w="3708" w:type="dxa"/>
                </w:tcPr>
                <w:p>
                  <w:pPr>
                    <w:spacing w:line="276" w:lineRule="auto"/>
                    <w:contextualSpacing/>
                  </w:pPr>
                  <w:r>
                    <w:t>Tunku Abdul Rahman Putra al-Haj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4" w:hRule="atLeast"/>
              </w:trPr>
              <w:tc>
                <w:tcPr>
                  <w:tcW w:w="1564" w:type="dxa"/>
                  <w:vMerge w:val="continue"/>
                </w:tcPr>
                <w:p>
                  <w:pPr>
                    <w:spacing w:line="276" w:lineRule="auto"/>
                    <w:contextualSpacing/>
                  </w:pPr>
                </w:p>
              </w:tc>
              <w:tc>
                <w:tcPr>
                  <w:tcW w:w="2895" w:type="dxa"/>
                </w:tcPr>
                <w:p>
                  <w:pPr>
                    <w:spacing w:line="276" w:lineRule="auto"/>
                    <w:contextualSpacing/>
                  </w:pPr>
                  <w:r>
                    <w:t>Sarawak dan Sabah</w:t>
                  </w:r>
                </w:p>
              </w:tc>
              <w:tc>
                <w:tcPr>
                  <w:tcW w:w="3708" w:type="dxa"/>
                </w:tcPr>
                <w:p>
                  <w:pPr>
                    <w:spacing w:line="276" w:lineRule="auto"/>
                    <w:contextualSpacing/>
                  </w:pPr>
                  <w:r>
                    <w:rPr>
                      <w:lang w:val="en-MY"/>
                    </w:rPr>
                    <w:t>Dr. Burhanuddin al-Helmi</w:t>
                  </w:r>
                </w:p>
                <w:p>
                  <w:pPr>
                    <w:spacing w:line="276" w:lineRule="auto"/>
                    <w:contextualSpacing/>
                  </w:pPr>
                  <w:r>
                    <w:rPr>
                      <w:lang w:val="en-MY"/>
                    </w:rPr>
                    <w:t>Tun Ghafar Baba</w:t>
                  </w:r>
                </w:p>
              </w:tc>
            </w:tr>
          </w:tbl>
          <w:p>
            <w:pPr>
              <w:pStyle w:val="19"/>
              <w:spacing w:line="276" w:lineRule="auto"/>
            </w:pPr>
          </w:p>
          <w:p>
            <w:pPr>
              <w:spacing w:line="276" w:lineRule="auto"/>
              <w:contextualSpacing/>
            </w:pPr>
            <w:r>
              <w:t>Apakah kepentingan siri lawatan tersebut ?</w:t>
            </w:r>
          </w:p>
          <w:p>
            <w:pPr>
              <w:pStyle w:val="19"/>
              <w:spacing w:line="276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</w:pPr>
            <w:r>
              <w:t>Kemampuan mengekalkan kuasa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</w:pPr>
            <w:r>
              <w:t xml:space="preserve">Kecekapan membangunkan wilayah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</w:pPr>
            <w:r>
              <w:t>Kesepakatan menyelesaikan masalah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</w:pPr>
            <w:r>
              <w:t>Kebijaksanaan mendapatkan kemerdekaan</w:t>
            </w:r>
          </w:p>
        </w:tc>
      </w:tr>
    </w:tbl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9017" w:type="dxa"/>
            <w:gridSpan w:val="2"/>
          </w:tcPr>
          <w:p>
            <w:pPr>
              <w:pStyle w:val="17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Apakah peristiwa yang berlaku berkaitan Singapura pada tarikh di bawah ?</w:t>
            </w:r>
          </w:p>
          <w:p>
            <w:pPr>
              <w:pStyle w:val="17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pict>
                <v:rect id="_x0000_s1170" o:spid="_x0000_s1170" o:spt="1" style="position:absolute;left:0pt;margin-left:8.7pt;margin-top:6.1pt;height:26.5pt;width:101.9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  <w:r>
                          <w:t>9 Ogos 1965</w:t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17"/>
              <w:spacing w:line="276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pStyle w:val="17"/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Usul pemisahan Singapura dibawa ke Parlimen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Mesyuarat pemimpin Malaysia berkaitan isu Singapura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Kegagalan rundingan antara pemimpin Malaysia dan Singapura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Pemeteraian perjanjian pemisahan Singapura daripada Malaysia</w:t>
            </w:r>
          </w:p>
        </w:tc>
      </w:tr>
    </w:tbl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9017" w:type="dxa"/>
            <w:gridSpan w:val="2"/>
          </w:tcPr>
          <w:p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Pelbagai  usaha  telah dilaksanakan  bagi  melindungi  rakyat  daripada ancaman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right="1844"/>
              <w:contextualSpacing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pengganas komunis termasuk pelaksanaan </w:t>
            </w:r>
            <w:r>
              <w:rPr>
                <w:i/>
                <w:color w:val="000000"/>
                <w:spacing w:val="-2"/>
              </w:rPr>
              <w:t>Strategy Counterinsurgency</w:t>
            </w:r>
            <w:r>
              <w:rPr>
                <w:color w:val="000000"/>
                <w:spacing w:val="-2"/>
              </w:rPr>
              <w:t xml:space="preserve"> (COIN).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right="1844"/>
              <w:contextualSpacing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Apakah langkah yang diambil melalui strategi tersebut ? 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3"/>
              </w:rPr>
              <w:t>Menawarkan pengampunan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3"/>
              </w:rPr>
              <w:t>Mengadakan catuan makanan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</w:rPr>
              <w:t>Menempatkan semula penduduk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3"/>
              </w:rPr>
              <w:t>Memenangi hati rakyat tempatan</w:t>
            </w:r>
          </w:p>
        </w:tc>
      </w:tr>
    </w:tbl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9017" w:type="dxa"/>
            <w:gridSpan w:val="2"/>
          </w:tcPr>
          <w:p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>Akta Bahasa Kebangsaan telah digubal di bawah Perkara 152 Perlembagaan persekutuan Malaysia.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>Bagaimanakah Bahasa Melayu diperkasakan dalam sistem pendidikan ?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Menggalakan penglibatan swasta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Menubuhkan Kolej Sultan Abdul Halim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Pembukaan sekolah menengah kebangsaan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Mewajibkan penggunaannya dalam semua urusan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III dan IV</w:t>
            </w:r>
          </w:p>
        </w:tc>
      </w:tr>
    </w:tbl>
    <w:p>
      <w:pPr>
        <w:spacing w:line="360" w:lineRule="auto"/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34.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Gambar berikut berkaitan logo temasya Sukan Malaysia (SUKMA)</w:t>
            </w: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  <w:r>
              <w:drawing>
                <wp:inline distT="0" distB="0" distL="0" distR="0">
                  <wp:extent cx="1560830" cy="1450340"/>
                  <wp:effectExtent l="19050" t="0" r="1270" b="0"/>
                  <wp:docPr id="4" name="Picture 1" descr="C:\Users\HP\Desktop\1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C:\Users\HP\Desktop\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830" cy="145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  <w:r>
              <w:t>Apakah tujuan temasya tersebut diadakan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Memperkasa integrasi nasional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Memajukan sektor pelancongan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Mendapat pengiktirafan antarabangsa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pStyle w:val="17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Menyemai semangat sukarelawan</w:t>
            </w:r>
          </w:p>
        </w:tc>
      </w:tr>
    </w:tbl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35.</w:t>
            </w:r>
          </w:p>
        </w:tc>
        <w:tc>
          <w:tcPr>
            <w:tcW w:w="9017" w:type="dxa"/>
            <w:gridSpan w:val="2"/>
          </w:tcPr>
          <w:p>
            <w:pPr>
              <w:autoSpaceDE w:val="0"/>
              <w:autoSpaceDN w:val="0"/>
              <w:adjustRightInd w:val="0"/>
              <w:spacing w:line="276" w:lineRule="auto"/>
              <w:contextualSpacing/>
            </w:pPr>
            <w:r>
              <w:t>Antara berikut, tanaman yang manakah diusahakan dalam program KEJORA dan KESEDAR ?</w:t>
            </w:r>
            <w: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Getah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Padi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Tembakau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Kelapa sawit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A</w:t>
            </w:r>
            <w:r>
              <w:rPr>
                <w:rFonts w:eastAsia="Times New Roman"/>
                <w:lang w:val="sv-SE"/>
              </w:rPr>
              <w:t xml:space="preserve">  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B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 dan IV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C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 dan III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rFonts w:eastAsia="Times New Roman"/>
                <w:b/>
                <w:lang w:val="sv-SE"/>
              </w:rPr>
              <w:t>D</w:t>
            </w:r>
          </w:p>
        </w:tc>
        <w:tc>
          <w:tcPr>
            <w:tcW w:w="8495" w:type="dxa"/>
          </w:tcPr>
          <w:p>
            <w:pPr>
              <w:spacing w:before="100" w:beforeAutospacing="1" w:after="10" w:line="360" w:lineRule="auto"/>
              <w:contextualSpacing/>
            </w:pPr>
            <w:r>
              <w:rPr>
                <w:rFonts w:eastAsia="Times New Roman"/>
              </w:rPr>
              <w:t>III dan IV</w:t>
            </w:r>
          </w:p>
        </w:tc>
      </w:tr>
    </w:tbl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36.</w:t>
            </w:r>
          </w:p>
        </w:tc>
        <w:tc>
          <w:tcPr>
            <w:tcW w:w="9017" w:type="dxa"/>
            <w:gridSpan w:val="2"/>
          </w:tcPr>
          <w:p>
            <w:pPr>
              <w:spacing w:line="276" w:lineRule="auto"/>
              <w:contextualSpacing/>
              <w:jc w:val="both"/>
            </w:pPr>
            <w:r>
              <w:t>Kerajaan turut menitikberatkan pembangunan fizikal dan alam sekitar dalam DPN.</w:t>
            </w:r>
          </w:p>
          <w:p>
            <w:pPr>
              <w:spacing w:line="276" w:lineRule="auto"/>
              <w:contextualSpacing/>
              <w:jc w:val="both"/>
            </w:pPr>
            <w:r>
              <w:t>Bagaimanakah usaha tersebut dilaksanakan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Penciptaan baja organik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tabs>
                <w:tab w:val="left" w:pos="4515"/>
              </w:tabs>
              <w:spacing w:line="360" w:lineRule="auto"/>
              <w:contextualSpacing/>
              <w:jc w:val="both"/>
            </w:pPr>
            <w:r>
              <w:t>Penggunaan teknologi hijau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</w:pPr>
            <w:r>
              <w:t>Penanaman secara tradisional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spacing w:line="360" w:lineRule="auto"/>
              <w:contextualSpacing/>
              <w:jc w:val="both"/>
              <w:rPr>
                <w:lang w:val="fi-FI"/>
              </w:rPr>
            </w:pPr>
            <w:r>
              <w:rPr>
                <w:lang w:val="fi-FI"/>
              </w:rPr>
              <w:t>Penguatkuasaan undang-undang</w:t>
            </w:r>
          </w:p>
        </w:tc>
      </w:tr>
    </w:tbl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37.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Penggubalan dasar luar Malaysia dilaksanakan berpandukan perkembangan ekonomi, sosial,dan politik domestik serta antarabangsa.</w:t>
            </w:r>
          </w:p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contextualSpacing/>
            </w:pPr>
            <w:r>
              <w:t>Bagaimanakah hubungan Malaysia dengan negara-negara Arab terjalin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Melalui ikatan keagamaan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 xml:space="preserve">Melalui ikatan perdagangan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Melalui ikatan diplomatik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</w:pPr>
            <w:r>
              <w:t>Melalui ikatan nasional</w:t>
            </w:r>
          </w:p>
        </w:tc>
      </w:tr>
    </w:tbl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2589"/>
        <w:gridCol w:w="5906"/>
      </w:tblGrid>
      <w:tr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38.</w:t>
            </w:r>
          </w:p>
        </w:tc>
        <w:tc>
          <w:tcPr>
            <w:tcW w:w="9017" w:type="dxa"/>
            <w:gridSpan w:val="3"/>
            <w:tcBorders>
              <w:bottom w:val="single" w:color="auto" w:sz="4" w:space="0"/>
            </w:tcBorders>
          </w:tcPr>
          <w:p>
            <w:pPr>
              <w:pStyle w:val="19"/>
              <w:spacing w:line="276" w:lineRule="auto"/>
              <w:contextualSpacing/>
            </w:pPr>
            <w:r>
              <w:t>Pelibatan Malaysia dalam PBB menjadi bukti jelas komitmen Malaysia untuk bekerjasama dan mewujudkan keamanan pada peringkat dunia.</w:t>
            </w:r>
          </w:p>
          <w:p>
            <w:pPr>
              <w:pStyle w:val="19"/>
              <w:spacing w:line="276" w:lineRule="auto"/>
              <w:contextualSpacing/>
            </w:pPr>
            <w:r>
              <w:t>Pasangan yang manakah betul tentang fungsi agensi dalam  PBB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2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contextualSpacing/>
            </w:pPr>
            <w:r>
              <w:t>UNESCO</w:t>
            </w:r>
          </w:p>
        </w:tc>
        <w:tc>
          <w:tcPr>
            <w:tcW w:w="5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contextualSpacing/>
            </w:pPr>
            <w:r>
              <w:t>Menjaga kesihatan sedunia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2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contextualSpacing/>
            </w:pPr>
            <w:r>
              <w:t>FAO</w:t>
            </w:r>
          </w:p>
        </w:tc>
        <w:tc>
          <w:tcPr>
            <w:tcW w:w="5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contextualSpacing/>
            </w:pPr>
            <w:r>
              <w:t>Mengekalkan keadilan manusia sedunia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2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contextualSpacing/>
            </w:pPr>
            <w:r>
              <w:t>WHO</w:t>
            </w:r>
          </w:p>
        </w:tc>
        <w:tc>
          <w:tcPr>
            <w:tcW w:w="5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contextualSpacing/>
            </w:pPr>
            <w:r>
              <w:t>Menghantar pasukan tentera pengaman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2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  <w:rPr>
                <w:bCs/>
              </w:rPr>
            </w:pPr>
            <w:r>
              <w:rPr>
                <w:bCs/>
              </w:rPr>
              <w:t>UNHCR</w:t>
            </w:r>
          </w:p>
        </w:tc>
        <w:tc>
          <w:tcPr>
            <w:tcW w:w="5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  <w:rPr>
                <w:b/>
                <w:bCs/>
              </w:rPr>
            </w:pPr>
            <w:r>
              <w:t>Melindungi golongan pelarian</w:t>
            </w:r>
          </w:p>
        </w:tc>
      </w:tr>
    </w:tbl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39.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Maklumat berikut berkaitan dengan kerjasama ekonomi.</w:t>
            </w:r>
          </w:p>
          <w:p>
            <w:pPr>
              <w:pStyle w:val="19"/>
              <w:spacing w:line="276" w:lineRule="auto"/>
              <w:contextualSpacing/>
            </w:pPr>
            <w:r>
              <w:pict>
                <v:rect id="_x0000_s1171" o:spid="_x0000_s1171" o:spt="1" style="position:absolute;left:0pt;margin-left:14.2pt;margin-top:6.4pt;height:48.75pt;width:261.75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lang w:val="en-MY"/>
                          </w:rPr>
                        </w:pPr>
                        <w:r>
                          <w:rPr>
                            <w:lang w:val="en-MY"/>
                          </w:rPr>
                          <w:t>Skim Keutamaan Perdagangan (SKP) dicadangkan pada tahun 1976 dan dilaksanakan pada tahun 1978.</w:t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  <w:r>
              <w:t>Apakah yang ditawarkan melalui skim tersebut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Pemotongan cukai barangan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Menjadi tuan rumah sukan SEA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Mengadakan festival kebudayaan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</w:pPr>
            <w:r>
              <w:t>Membangungkan teknologi perindustrian</w:t>
            </w:r>
          </w:p>
        </w:tc>
      </w:tr>
    </w:tbl>
    <w:p>
      <w:pPr>
        <w:spacing w:line="360" w:lineRule="auto"/>
        <w:rPr>
          <w:b/>
        </w:rPr>
      </w:pPr>
    </w:p>
    <w:tbl>
      <w:tblPr>
        <w:tblStyle w:val="4"/>
        <w:tblpPr w:leftFromText="180" w:rightFromText="180" w:vertAnchor="text" w:horzAnchor="margin" w:tblpY="53"/>
        <w:tblW w:w="95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522"/>
        <w:gridCol w:w="8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b/>
              </w:rPr>
            </w:pPr>
            <w:r>
              <w:rPr>
                <w:b/>
              </w:rPr>
              <w:t>40.</w:t>
            </w:r>
          </w:p>
        </w:tc>
        <w:tc>
          <w:tcPr>
            <w:tcW w:w="9017" w:type="dxa"/>
            <w:gridSpan w:val="2"/>
          </w:tcPr>
          <w:p>
            <w:pPr>
              <w:pStyle w:val="19"/>
              <w:spacing w:line="276" w:lineRule="auto"/>
              <w:contextualSpacing/>
            </w:pPr>
            <w:r>
              <w:t>Maklumat berikut berkaitan dengan kempen antiminyak sawit.</w:t>
            </w:r>
          </w:p>
          <w:p>
            <w:pPr>
              <w:pStyle w:val="19"/>
              <w:spacing w:line="276" w:lineRule="auto"/>
              <w:contextualSpacing/>
            </w:pPr>
            <w:r>
              <w:pict>
                <v:rect id="_x0000_s1172" o:spid="_x0000_s1172" o:spt="1" style="position:absolute;left:0pt;margin-left:14.2pt;margin-top:6.4pt;height:48.75pt;width:261.7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lang w:val="en-MY"/>
                          </w:rPr>
                        </w:pPr>
                        <w:r>
                          <w:rPr>
                            <w:lang w:val="en-MY"/>
                          </w:rPr>
                          <w:t xml:space="preserve">Kempen ini dijalankan oleh pengeluar minyak kacang soya, iaitu </w:t>
                        </w:r>
                        <w:r>
                          <w:rPr>
                            <w:i/>
                            <w:lang w:val="en-MY"/>
                          </w:rPr>
                          <w:t>American Soybean Association</w:t>
                        </w:r>
                        <w:r>
                          <w:rPr>
                            <w:lang w:val="en-MY"/>
                          </w:rPr>
                          <w:t xml:space="preserve"> (ASA)</w:t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</w:p>
          <w:p>
            <w:pPr>
              <w:pStyle w:val="19"/>
              <w:spacing w:line="276" w:lineRule="auto"/>
              <w:contextualSpacing/>
            </w:pPr>
            <w:r>
              <w:t>Mengapakah negara maju melancarkan gerakan antiminyak kelapa sawit ?</w:t>
            </w:r>
          </w:p>
          <w:p>
            <w:pPr>
              <w:pStyle w:val="19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Pesaing kepada minyak sayuran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Pesaing kepada minyak kacang soya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>
            <w:pPr>
              <w:pStyle w:val="19"/>
              <w:spacing w:line="360" w:lineRule="auto"/>
              <w:contextualSpacing/>
            </w:pPr>
            <w:r>
              <w:t>Harga utama kelapa sawit yang lebih tinggi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</w:tcPr>
          <w:p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>
            <w:pPr>
              <w:spacing w:line="360" w:lineRule="auto"/>
              <w:contextualSpacing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contextualSpacing/>
            </w:pPr>
            <w:r>
              <w:t>Permintaan minyak kelapa sawit yang tinggi</w:t>
            </w:r>
          </w:p>
        </w:tc>
      </w:tr>
    </w:tbl>
    <w:p>
      <w:pPr>
        <w:spacing w:line="360" w:lineRule="auto"/>
        <w:rPr>
          <w:b/>
        </w:rPr>
      </w:pPr>
    </w:p>
    <w:p>
      <w:pPr>
        <w:spacing w:line="360" w:lineRule="auto"/>
        <w:jc w:val="center"/>
        <w:rPr>
          <w:b/>
          <w:lang w:val="en-US"/>
        </w:rPr>
      </w:pPr>
      <w:r>
        <w:rPr>
          <w:b/>
        </w:rPr>
        <w:t>KERTAS PEPERIKSAAN TAMAT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2240" w:h="15840"/>
      <w:pgMar w:top="1152" w:right="1440" w:bottom="1008" w:left="1440" w:header="720" w:footer="576" w:gutter="0"/>
      <w:pgNumType w:start="2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aettenschweiler">
    <w:panose1 w:val="020B0706040902060204"/>
    <w:charset w:val="00"/>
    <w:family w:val="swiss"/>
    <w:pitch w:val="default"/>
    <w:sig w:usb0="00000287" w:usb1="00000000" w:usb2="00000000" w:usb3="00000000" w:csb0="2000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9180"/>
        <w:tab w:val="clear" w:pos="8640"/>
      </w:tabs>
      <w:ind w:right="-360"/>
      <w:rPr>
        <w:sz w:val="22"/>
        <w:szCs w:val="22"/>
      </w:rPr>
    </w:pPr>
    <w:r>
      <w:rPr>
        <w:b/>
        <w:bCs/>
        <w:sz w:val="22"/>
        <w:szCs w:val="22"/>
      </w:rPr>
      <w:t>1249/1</w:t>
    </w:r>
    <w:r>
      <w:rPr>
        <w:sz w:val="22"/>
        <w:szCs w:val="22"/>
      </w:rPr>
      <w:t xml:space="preserve"> </w:t>
    </w:r>
    <w:r>
      <w:rPr>
        <w:iCs/>
        <w:sz w:val="22"/>
        <w:szCs w:val="22"/>
      </w:rPr>
      <w:t xml:space="preserve">© </w:t>
    </w:r>
    <w:r>
      <w:rPr>
        <w:iCs/>
        <w:sz w:val="20"/>
        <w:szCs w:val="20"/>
      </w:rPr>
      <w:t>202</w:t>
    </w:r>
    <w:r>
      <w:rPr>
        <w:iCs/>
        <w:sz w:val="20"/>
        <w:szCs w:val="20"/>
        <w:lang w:val="en-US"/>
      </w:rPr>
      <w:t>1</w:t>
    </w:r>
    <w:r>
      <w:rPr>
        <w:iCs/>
        <w:sz w:val="20"/>
        <w:szCs w:val="20"/>
      </w:rPr>
      <w:t xml:space="preserve">  </w:t>
    </w:r>
    <w:r>
      <w:rPr>
        <w:iCs/>
        <w:sz w:val="20"/>
        <w:szCs w:val="20"/>
        <w:lang w:val="en-US"/>
      </w:rPr>
      <w:t>Hak Cipta Terpelihara</w:t>
    </w:r>
    <w:r>
      <w:rPr>
        <w:iCs/>
        <w:sz w:val="20"/>
        <w:szCs w:val="20"/>
      </w:rPr>
      <w:t xml:space="preserve">                                                                                                              </w:t>
    </w:r>
    <w:r>
      <w:rPr>
        <w:b/>
        <w:iCs/>
        <w:sz w:val="22"/>
        <w:szCs w:val="22"/>
      </w:rPr>
      <w:t>SULIT</w:t>
    </w:r>
    <w:r>
      <w:rPr>
        <w:iCs/>
        <w:sz w:val="22"/>
        <w:szCs w:val="22"/>
      </w:rPr>
      <w:t xml:space="preserve">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9180"/>
        <w:tab w:val="clear" w:pos="8640"/>
      </w:tabs>
      <w:ind w:right="-360"/>
      <w:rPr>
        <w:sz w:val="22"/>
        <w:szCs w:val="22"/>
      </w:rPr>
    </w:pPr>
    <w:r>
      <w:rPr>
        <w:b/>
        <w:bCs/>
        <w:sz w:val="22"/>
        <w:szCs w:val="22"/>
      </w:rPr>
      <w:t>1249/1</w:t>
    </w:r>
    <w:r>
      <w:rPr>
        <w:sz w:val="22"/>
        <w:szCs w:val="22"/>
      </w:rPr>
      <w:t xml:space="preserve"> </w:t>
    </w:r>
    <w:r>
      <w:rPr>
        <w:iCs/>
        <w:sz w:val="22"/>
        <w:szCs w:val="22"/>
      </w:rPr>
      <w:t xml:space="preserve">© </w:t>
    </w:r>
    <w:r>
      <w:rPr>
        <w:iCs/>
        <w:sz w:val="20"/>
        <w:szCs w:val="20"/>
      </w:rPr>
      <w:t xml:space="preserve">2020                                                                                                                                                        </w:t>
    </w:r>
    <w:r>
      <w:rPr>
        <w:b/>
        <w:iCs/>
        <w:sz w:val="22"/>
        <w:szCs w:val="22"/>
      </w:rPr>
      <w:t>SULIT</w:t>
    </w:r>
    <w:r>
      <w:rPr>
        <w:iCs/>
        <w:sz w:val="22"/>
        <w:szCs w:val="22"/>
      </w:rPr>
      <w:t xml:space="preserve">                                                                                  </w:t>
    </w:r>
  </w:p>
  <w:p>
    <w:pPr>
      <w:pStyle w:val="8"/>
      <w:tabs>
        <w:tab w:val="right" w:pos="9180"/>
        <w:tab w:val="clear" w:pos="8640"/>
      </w:tabs>
      <w:ind w:right="-360"/>
      <w:rPr>
        <w:sz w:val="22"/>
        <w:szCs w:val="22"/>
      </w:rPr>
    </w:pPr>
  </w:p>
  <w:p>
    <w:pPr>
      <w:pStyle w:val="8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0"/>
        <w:tab w:val="center" w:pos="4500"/>
        <w:tab w:val="right" w:pos="9180"/>
        <w:tab w:val="clear" w:pos="4320"/>
        <w:tab w:val="clear" w:pos="8640"/>
      </w:tabs>
      <w:ind w:left="-180" w:right="-540"/>
      <w:rPr>
        <w:b/>
      </w:rPr>
    </w:pPr>
    <w:r>
      <w:rPr>
        <w:b/>
      </w:rPr>
      <w:t xml:space="preserve">SULIT                                                                     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  <w:lang w:val="en-US" w:eastAsia="en-US"/>
      </w:rPr>
      <w:t>15</w:t>
    </w:r>
    <w:r>
      <w:rPr>
        <w:b/>
        <w:lang w:val="en-US" w:eastAsia="en-US"/>
      </w:rPr>
      <w:fldChar w:fldCharType="end"/>
    </w:r>
    <w:r>
      <w:rPr>
        <w:b/>
        <w:lang w:val="en-US" w:eastAsia="en-US"/>
      </w:rPr>
      <w:t xml:space="preserve">                                                                   1249/1</w:t>
    </w:r>
  </w:p>
  <w:p>
    <w:pPr>
      <w:pStyle w:val="9"/>
      <w:tabs>
        <w:tab w:val="right" w:pos="9090"/>
        <w:tab w:val="clear" w:pos="8640"/>
      </w:tabs>
      <w:ind w:left="-450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enter" w:pos="4680"/>
        <w:tab w:val="right" w:pos="9360"/>
        <w:tab w:val="clear" w:pos="4320"/>
        <w:tab w:val="clear" w:pos="8640"/>
      </w:tabs>
      <w:ind w:hanging="180"/>
      <w:rPr>
        <w:b/>
        <w:bCs/>
      </w:rPr>
    </w:pPr>
    <w:r>
      <w:rPr>
        <w:b/>
        <w:bCs/>
      </w:rPr>
      <w:t>SULIT</w:t>
    </w:r>
    <w:r>
      <w:rPr>
        <w:b/>
        <w:bCs/>
      </w:rPr>
      <w:tab/>
    </w:r>
    <w:r>
      <w:rPr>
        <w:b/>
        <w:bCs/>
      </w:rPr>
      <w:t>2</w:t>
    </w:r>
    <w:r>
      <w:rPr>
        <w:b/>
        <w:bCs/>
      </w:rPr>
      <w:tab/>
    </w:r>
    <w:r>
      <w:rPr>
        <w:b/>
        <w:bCs/>
      </w:rPr>
      <w:t>1249/1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A46B8F"/>
    <w:multiLevelType w:val="multilevel"/>
    <w:tmpl w:val="2FA46B8F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nsid w:val="50B87B00"/>
    <w:multiLevelType w:val="multilevel"/>
    <w:tmpl w:val="50B87B00"/>
    <w:lvl w:ilvl="0" w:tentative="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">
    <w:nsid w:val="62CB5CA1"/>
    <w:multiLevelType w:val="multilevel"/>
    <w:tmpl w:val="62CB5CA1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D73611"/>
    <w:rsid w:val="00000868"/>
    <w:rsid w:val="00010CFC"/>
    <w:rsid w:val="00011BC6"/>
    <w:rsid w:val="00012835"/>
    <w:rsid w:val="000157AB"/>
    <w:rsid w:val="000200A2"/>
    <w:rsid w:val="000345A7"/>
    <w:rsid w:val="00040B8C"/>
    <w:rsid w:val="0004723B"/>
    <w:rsid w:val="00047F51"/>
    <w:rsid w:val="000524BF"/>
    <w:rsid w:val="00060BEB"/>
    <w:rsid w:val="000828B6"/>
    <w:rsid w:val="0008322E"/>
    <w:rsid w:val="00096B0B"/>
    <w:rsid w:val="00096D95"/>
    <w:rsid w:val="0009737A"/>
    <w:rsid w:val="000A064B"/>
    <w:rsid w:val="000A1AA8"/>
    <w:rsid w:val="000B211D"/>
    <w:rsid w:val="000B3198"/>
    <w:rsid w:val="000B5CD9"/>
    <w:rsid w:val="000C0479"/>
    <w:rsid w:val="000C5DC3"/>
    <w:rsid w:val="000C78D2"/>
    <w:rsid w:val="000E74C3"/>
    <w:rsid w:val="000F05B0"/>
    <w:rsid w:val="000F6684"/>
    <w:rsid w:val="0011329C"/>
    <w:rsid w:val="00117769"/>
    <w:rsid w:val="00117C04"/>
    <w:rsid w:val="00117DD4"/>
    <w:rsid w:val="0012592A"/>
    <w:rsid w:val="00130164"/>
    <w:rsid w:val="00151A90"/>
    <w:rsid w:val="00160396"/>
    <w:rsid w:val="001625B3"/>
    <w:rsid w:val="00165BEE"/>
    <w:rsid w:val="00167524"/>
    <w:rsid w:val="0016754F"/>
    <w:rsid w:val="0017265B"/>
    <w:rsid w:val="001750C8"/>
    <w:rsid w:val="001951E0"/>
    <w:rsid w:val="00196B9F"/>
    <w:rsid w:val="001B2818"/>
    <w:rsid w:val="001B2A3E"/>
    <w:rsid w:val="001C0258"/>
    <w:rsid w:val="001C2702"/>
    <w:rsid w:val="001E0B45"/>
    <w:rsid w:val="001F01B1"/>
    <w:rsid w:val="00201D68"/>
    <w:rsid w:val="00202F86"/>
    <w:rsid w:val="002060DB"/>
    <w:rsid w:val="0020708A"/>
    <w:rsid w:val="00211347"/>
    <w:rsid w:val="00212BB7"/>
    <w:rsid w:val="002240E5"/>
    <w:rsid w:val="00224280"/>
    <w:rsid w:val="002264AF"/>
    <w:rsid w:val="00231D95"/>
    <w:rsid w:val="00233484"/>
    <w:rsid w:val="0023546F"/>
    <w:rsid w:val="00244402"/>
    <w:rsid w:val="00250BD6"/>
    <w:rsid w:val="00262D2E"/>
    <w:rsid w:val="00264646"/>
    <w:rsid w:val="00272DE0"/>
    <w:rsid w:val="0027315A"/>
    <w:rsid w:val="00276234"/>
    <w:rsid w:val="0027628F"/>
    <w:rsid w:val="00284B87"/>
    <w:rsid w:val="002851F4"/>
    <w:rsid w:val="00287C13"/>
    <w:rsid w:val="00293C55"/>
    <w:rsid w:val="00294541"/>
    <w:rsid w:val="0029489B"/>
    <w:rsid w:val="00295684"/>
    <w:rsid w:val="00295F21"/>
    <w:rsid w:val="00296C40"/>
    <w:rsid w:val="00297A6B"/>
    <w:rsid w:val="002B6F86"/>
    <w:rsid w:val="002C474B"/>
    <w:rsid w:val="002C47A1"/>
    <w:rsid w:val="002C5796"/>
    <w:rsid w:val="002C6CBF"/>
    <w:rsid w:val="002D17D7"/>
    <w:rsid w:val="002E1A96"/>
    <w:rsid w:val="002F34CB"/>
    <w:rsid w:val="003007C6"/>
    <w:rsid w:val="00307188"/>
    <w:rsid w:val="00316B11"/>
    <w:rsid w:val="0032783D"/>
    <w:rsid w:val="00333DA7"/>
    <w:rsid w:val="003359AD"/>
    <w:rsid w:val="00337A69"/>
    <w:rsid w:val="00346378"/>
    <w:rsid w:val="00370C68"/>
    <w:rsid w:val="003824B7"/>
    <w:rsid w:val="00383B5C"/>
    <w:rsid w:val="00386805"/>
    <w:rsid w:val="00392A1B"/>
    <w:rsid w:val="003A5508"/>
    <w:rsid w:val="003A66A1"/>
    <w:rsid w:val="003B1020"/>
    <w:rsid w:val="003B3151"/>
    <w:rsid w:val="003C2219"/>
    <w:rsid w:val="003C2B65"/>
    <w:rsid w:val="003C3D60"/>
    <w:rsid w:val="003C527F"/>
    <w:rsid w:val="003C62AC"/>
    <w:rsid w:val="003D194F"/>
    <w:rsid w:val="003D5869"/>
    <w:rsid w:val="003D71BB"/>
    <w:rsid w:val="003F47A8"/>
    <w:rsid w:val="00401E06"/>
    <w:rsid w:val="00405BA4"/>
    <w:rsid w:val="004137D0"/>
    <w:rsid w:val="00421530"/>
    <w:rsid w:val="0042174D"/>
    <w:rsid w:val="00436B3C"/>
    <w:rsid w:val="004511F5"/>
    <w:rsid w:val="00455B7E"/>
    <w:rsid w:val="0046491B"/>
    <w:rsid w:val="004735D3"/>
    <w:rsid w:val="004775F7"/>
    <w:rsid w:val="0048319E"/>
    <w:rsid w:val="00485935"/>
    <w:rsid w:val="00485BA2"/>
    <w:rsid w:val="00485DB9"/>
    <w:rsid w:val="00487A41"/>
    <w:rsid w:val="004A1EA0"/>
    <w:rsid w:val="004A2B36"/>
    <w:rsid w:val="004C6978"/>
    <w:rsid w:val="004D504A"/>
    <w:rsid w:val="004E5922"/>
    <w:rsid w:val="004F3D57"/>
    <w:rsid w:val="004F7BEF"/>
    <w:rsid w:val="0050386B"/>
    <w:rsid w:val="00505BCE"/>
    <w:rsid w:val="00507121"/>
    <w:rsid w:val="00514612"/>
    <w:rsid w:val="005237FA"/>
    <w:rsid w:val="00523EAC"/>
    <w:rsid w:val="00524139"/>
    <w:rsid w:val="0052628F"/>
    <w:rsid w:val="00535FFA"/>
    <w:rsid w:val="00552FFD"/>
    <w:rsid w:val="00560E9F"/>
    <w:rsid w:val="005619CB"/>
    <w:rsid w:val="0056456B"/>
    <w:rsid w:val="00574F3F"/>
    <w:rsid w:val="005A6ABF"/>
    <w:rsid w:val="005B73D7"/>
    <w:rsid w:val="005C3AF9"/>
    <w:rsid w:val="005C3FEA"/>
    <w:rsid w:val="005C4D4D"/>
    <w:rsid w:val="005D4195"/>
    <w:rsid w:val="005D58B5"/>
    <w:rsid w:val="005D5A3A"/>
    <w:rsid w:val="005D695B"/>
    <w:rsid w:val="005F3B4E"/>
    <w:rsid w:val="00600B12"/>
    <w:rsid w:val="00603582"/>
    <w:rsid w:val="00606291"/>
    <w:rsid w:val="0061055E"/>
    <w:rsid w:val="00617A47"/>
    <w:rsid w:val="00624E09"/>
    <w:rsid w:val="006348CF"/>
    <w:rsid w:val="0065298B"/>
    <w:rsid w:val="00653CA8"/>
    <w:rsid w:val="00654165"/>
    <w:rsid w:val="006545F9"/>
    <w:rsid w:val="00666EAA"/>
    <w:rsid w:val="006678C5"/>
    <w:rsid w:val="00670089"/>
    <w:rsid w:val="00671AC5"/>
    <w:rsid w:val="0067254E"/>
    <w:rsid w:val="0068612E"/>
    <w:rsid w:val="006863AF"/>
    <w:rsid w:val="00694FF9"/>
    <w:rsid w:val="006951C0"/>
    <w:rsid w:val="006A799D"/>
    <w:rsid w:val="006B6A6C"/>
    <w:rsid w:val="006C2B59"/>
    <w:rsid w:val="006C3C66"/>
    <w:rsid w:val="006C5186"/>
    <w:rsid w:val="006F1359"/>
    <w:rsid w:val="006F1A8E"/>
    <w:rsid w:val="006F55AF"/>
    <w:rsid w:val="006F7407"/>
    <w:rsid w:val="0072401D"/>
    <w:rsid w:val="00726426"/>
    <w:rsid w:val="00732247"/>
    <w:rsid w:val="007341DE"/>
    <w:rsid w:val="00737DC8"/>
    <w:rsid w:val="00746040"/>
    <w:rsid w:val="0074750B"/>
    <w:rsid w:val="007647C4"/>
    <w:rsid w:val="00766191"/>
    <w:rsid w:val="00773DB7"/>
    <w:rsid w:val="007812D4"/>
    <w:rsid w:val="00781930"/>
    <w:rsid w:val="0078710E"/>
    <w:rsid w:val="007933F0"/>
    <w:rsid w:val="007A1634"/>
    <w:rsid w:val="007B0104"/>
    <w:rsid w:val="007B67CA"/>
    <w:rsid w:val="007C0CC8"/>
    <w:rsid w:val="007C7D30"/>
    <w:rsid w:val="007E5EAC"/>
    <w:rsid w:val="007F72B4"/>
    <w:rsid w:val="00806450"/>
    <w:rsid w:val="008135E0"/>
    <w:rsid w:val="008248E8"/>
    <w:rsid w:val="00824BC6"/>
    <w:rsid w:val="00825619"/>
    <w:rsid w:val="00832E6F"/>
    <w:rsid w:val="0084088D"/>
    <w:rsid w:val="00845F44"/>
    <w:rsid w:val="008467E8"/>
    <w:rsid w:val="00850078"/>
    <w:rsid w:val="00853BE9"/>
    <w:rsid w:val="008613A8"/>
    <w:rsid w:val="008717DC"/>
    <w:rsid w:val="00873036"/>
    <w:rsid w:val="00873DC9"/>
    <w:rsid w:val="0088083D"/>
    <w:rsid w:val="0088579F"/>
    <w:rsid w:val="008867BF"/>
    <w:rsid w:val="00895E56"/>
    <w:rsid w:val="008A7706"/>
    <w:rsid w:val="008B0451"/>
    <w:rsid w:val="008B11E8"/>
    <w:rsid w:val="008B2358"/>
    <w:rsid w:val="008B4B55"/>
    <w:rsid w:val="008B66E5"/>
    <w:rsid w:val="008C20F5"/>
    <w:rsid w:val="008F060E"/>
    <w:rsid w:val="009024F3"/>
    <w:rsid w:val="00911EFF"/>
    <w:rsid w:val="00917520"/>
    <w:rsid w:val="00921241"/>
    <w:rsid w:val="00922D98"/>
    <w:rsid w:val="009274AA"/>
    <w:rsid w:val="00935924"/>
    <w:rsid w:val="00937369"/>
    <w:rsid w:val="009400C0"/>
    <w:rsid w:val="00943E91"/>
    <w:rsid w:val="009554B9"/>
    <w:rsid w:val="00956698"/>
    <w:rsid w:val="009575D0"/>
    <w:rsid w:val="00961F99"/>
    <w:rsid w:val="009872DC"/>
    <w:rsid w:val="00990660"/>
    <w:rsid w:val="009910F3"/>
    <w:rsid w:val="009928A3"/>
    <w:rsid w:val="009959F1"/>
    <w:rsid w:val="009A19D1"/>
    <w:rsid w:val="009A2A2E"/>
    <w:rsid w:val="009A3DBE"/>
    <w:rsid w:val="009B3820"/>
    <w:rsid w:val="009B52A0"/>
    <w:rsid w:val="009B7707"/>
    <w:rsid w:val="009D190B"/>
    <w:rsid w:val="009D424C"/>
    <w:rsid w:val="009D43C0"/>
    <w:rsid w:val="009D4771"/>
    <w:rsid w:val="009E14AD"/>
    <w:rsid w:val="009E49A2"/>
    <w:rsid w:val="009E5915"/>
    <w:rsid w:val="00A027F0"/>
    <w:rsid w:val="00A11B97"/>
    <w:rsid w:val="00A16E45"/>
    <w:rsid w:val="00A3130E"/>
    <w:rsid w:val="00A331BA"/>
    <w:rsid w:val="00A42107"/>
    <w:rsid w:val="00A42AD0"/>
    <w:rsid w:val="00A43943"/>
    <w:rsid w:val="00A556D3"/>
    <w:rsid w:val="00A55F31"/>
    <w:rsid w:val="00A75191"/>
    <w:rsid w:val="00A77FCC"/>
    <w:rsid w:val="00A875EA"/>
    <w:rsid w:val="00A91D7F"/>
    <w:rsid w:val="00A92686"/>
    <w:rsid w:val="00AA0DBD"/>
    <w:rsid w:val="00AA4DF2"/>
    <w:rsid w:val="00AB00B4"/>
    <w:rsid w:val="00AB16B2"/>
    <w:rsid w:val="00AB1FFF"/>
    <w:rsid w:val="00AB3630"/>
    <w:rsid w:val="00AC5078"/>
    <w:rsid w:val="00AD2F29"/>
    <w:rsid w:val="00AD4AD3"/>
    <w:rsid w:val="00AD502E"/>
    <w:rsid w:val="00AD5EC6"/>
    <w:rsid w:val="00AE6814"/>
    <w:rsid w:val="00B00E86"/>
    <w:rsid w:val="00B0307F"/>
    <w:rsid w:val="00B14691"/>
    <w:rsid w:val="00B20E7F"/>
    <w:rsid w:val="00B356CD"/>
    <w:rsid w:val="00B357C5"/>
    <w:rsid w:val="00B402A9"/>
    <w:rsid w:val="00B42A4E"/>
    <w:rsid w:val="00B53A4F"/>
    <w:rsid w:val="00B55A1D"/>
    <w:rsid w:val="00B6014F"/>
    <w:rsid w:val="00B64058"/>
    <w:rsid w:val="00B661FD"/>
    <w:rsid w:val="00B7211D"/>
    <w:rsid w:val="00B775FB"/>
    <w:rsid w:val="00B80B56"/>
    <w:rsid w:val="00B81094"/>
    <w:rsid w:val="00B905A3"/>
    <w:rsid w:val="00B92FBA"/>
    <w:rsid w:val="00B963B1"/>
    <w:rsid w:val="00BA300D"/>
    <w:rsid w:val="00BA37D8"/>
    <w:rsid w:val="00BB0E89"/>
    <w:rsid w:val="00BC2078"/>
    <w:rsid w:val="00BC5598"/>
    <w:rsid w:val="00BC6E19"/>
    <w:rsid w:val="00BC738E"/>
    <w:rsid w:val="00BD0344"/>
    <w:rsid w:val="00BD5BC7"/>
    <w:rsid w:val="00BD605B"/>
    <w:rsid w:val="00BE738F"/>
    <w:rsid w:val="00BF0B68"/>
    <w:rsid w:val="00BF4042"/>
    <w:rsid w:val="00BF50D8"/>
    <w:rsid w:val="00C02819"/>
    <w:rsid w:val="00C04B74"/>
    <w:rsid w:val="00C17B50"/>
    <w:rsid w:val="00C2094C"/>
    <w:rsid w:val="00C23D68"/>
    <w:rsid w:val="00C36A53"/>
    <w:rsid w:val="00C4133E"/>
    <w:rsid w:val="00C521DC"/>
    <w:rsid w:val="00C6199A"/>
    <w:rsid w:val="00C62A87"/>
    <w:rsid w:val="00C64A1D"/>
    <w:rsid w:val="00C70A5B"/>
    <w:rsid w:val="00C727EF"/>
    <w:rsid w:val="00C72D60"/>
    <w:rsid w:val="00C73929"/>
    <w:rsid w:val="00C77B21"/>
    <w:rsid w:val="00C81A31"/>
    <w:rsid w:val="00C822F8"/>
    <w:rsid w:val="00C83D51"/>
    <w:rsid w:val="00C91C52"/>
    <w:rsid w:val="00CA554D"/>
    <w:rsid w:val="00CA7299"/>
    <w:rsid w:val="00CC7B26"/>
    <w:rsid w:val="00CD692E"/>
    <w:rsid w:val="00CD7BF6"/>
    <w:rsid w:val="00CE2E82"/>
    <w:rsid w:val="00CF2554"/>
    <w:rsid w:val="00CF2A95"/>
    <w:rsid w:val="00CF51A4"/>
    <w:rsid w:val="00D06B04"/>
    <w:rsid w:val="00D10A72"/>
    <w:rsid w:val="00D13C67"/>
    <w:rsid w:val="00D1610C"/>
    <w:rsid w:val="00D16D7C"/>
    <w:rsid w:val="00D16D8E"/>
    <w:rsid w:val="00D23CB2"/>
    <w:rsid w:val="00D27568"/>
    <w:rsid w:val="00D27BA6"/>
    <w:rsid w:val="00D3343B"/>
    <w:rsid w:val="00D33B44"/>
    <w:rsid w:val="00D340C1"/>
    <w:rsid w:val="00D3446C"/>
    <w:rsid w:val="00D47EBD"/>
    <w:rsid w:val="00D6295E"/>
    <w:rsid w:val="00D65A6A"/>
    <w:rsid w:val="00D73611"/>
    <w:rsid w:val="00D86575"/>
    <w:rsid w:val="00D8708F"/>
    <w:rsid w:val="00D873D2"/>
    <w:rsid w:val="00D97E46"/>
    <w:rsid w:val="00DA5F74"/>
    <w:rsid w:val="00DA6672"/>
    <w:rsid w:val="00DB35EC"/>
    <w:rsid w:val="00DB3788"/>
    <w:rsid w:val="00DD01A4"/>
    <w:rsid w:val="00DF2345"/>
    <w:rsid w:val="00DF4BC4"/>
    <w:rsid w:val="00E03164"/>
    <w:rsid w:val="00E072E4"/>
    <w:rsid w:val="00E107E3"/>
    <w:rsid w:val="00E1345B"/>
    <w:rsid w:val="00E16992"/>
    <w:rsid w:val="00E47733"/>
    <w:rsid w:val="00E47DA6"/>
    <w:rsid w:val="00E6360F"/>
    <w:rsid w:val="00E65D8C"/>
    <w:rsid w:val="00E67796"/>
    <w:rsid w:val="00E7271E"/>
    <w:rsid w:val="00E7281B"/>
    <w:rsid w:val="00E843B0"/>
    <w:rsid w:val="00E87732"/>
    <w:rsid w:val="00E969A9"/>
    <w:rsid w:val="00EA7845"/>
    <w:rsid w:val="00EB10C8"/>
    <w:rsid w:val="00EC7099"/>
    <w:rsid w:val="00ED38F8"/>
    <w:rsid w:val="00ED4EEE"/>
    <w:rsid w:val="00EE31CC"/>
    <w:rsid w:val="00EF14F7"/>
    <w:rsid w:val="00EF29A7"/>
    <w:rsid w:val="00EF300E"/>
    <w:rsid w:val="00EF3FCC"/>
    <w:rsid w:val="00EF4A19"/>
    <w:rsid w:val="00F134A4"/>
    <w:rsid w:val="00F157EB"/>
    <w:rsid w:val="00F172A2"/>
    <w:rsid w:val="00F22426"/>
    <w:rsid w:val="00F22AAB"/>
    <w:rsid w:val="00F27F07"/>
    <w:rsid w:val="00F307A6"/>
    <w:rsid w:val="00F31AF3"/>
    <w:rsid w:val="00F32997"/>
    <w:rsid w:val="00F408B6"/>
    <w:rsid w:val="00F470B4"/>
    <w:rsid w:val="00F5465D"/>
    <w:rsid w:val="00F6101C"/>
    <w:rsid w:val="00F63BF6"/>
    <w:rsid w:val="00F65646"/>
    <w:rsid w:val="00F73B9B"/>
    <w:rsid w:val="00F7516B"/>
    <w:rsid w:val="00F75248"/>
    <w:rsid w:val="00F82466"/>
    <w:rsid w:val="00F82C0A"/>
    <w:rsid w:val="00F90445"/>
    <w:rsid w:val="00F90C2C"/>
    <w:rsid w:val="00F92A3C"/>
    <w:rsid w:val="00F931F7"/>
    <w:rsid w:val="00F932A3"/>
    <w:rsid w:val="00FA2C1F"/>
    <w:rsid w:val="00FB0C8E"/>
    <w:rsid w:val="00FB1ED7"/>
    <w:rsid w:val="00FB50DC"/>
    <w:rsid w:val="00FC144C"/>
    <w:rsid w:val="00FC4D90"/>
    <w:rsid w:val="00FD0D31"/>
    <w:rsid w:val="00FD13B8"/>
    <w:rsid w:val="00FD3197"/>
    <w:rsid w:val="00FD5C57"/>
    <w:rsid w:val="00FD5FAB"/>
    <w:rsid w:val="00FD7611"/>
    <w:rsid w:val="00FE3CF3"/>
    <w:rsid w:val="00FF16C5"/>
    <w:rsid w:val="00FF2199"/>
    <w:rsid w:val="00FF3E50"/>
    <w:rsid w:val="00FF5E6C"/>
    <w:rsid w:val="210D798F"/>
    <w:rsid w:val="267C105B"/>
    <w:rsid w:val="279C51C8"/>
    <w:rsid w:val="63B9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Straight Arrow Connector 13"/>
        <o:r id="V:Rule2" type="connector" idref="#Straight Arrow Connector 14"/>
        <o:r id="V:Rule3" type="connector" idref="#_x0000_s1153"/>
        <o:r id="V:Rule4" type="connector" idref="#_x0000_s1154"/>
        <o:r id="V:Rule5" type="connector" idref="#_x0000_s11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ms-MY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before="240" w:after="60"/>
      <w:outlineLvl w:val="0"/>
    </w:pPr>
    <w:rPr>
      <w:rFonts w:ascii="Calibri Light" w:hAnsi="Calibri Light" w:eastAsia="Times New Roman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uiPriority w:val="0"/>
    <w:rPr>
      <w:rFonts w:ascii="Tahoma" w:hAnsi="Tahoma"/>
      <w:sz w:val="16"/>
      <w:szCs w:val="16"/>
    </w:rPr>
  </w:style>
  <w:style w:type="paragraph" w:styleId="6">
    <w:name w:val="Body Text"/>
    <w:basedOn w:val="1"/>
    <w:link w:val="13"/>
    <w:uiPriority w:val="0"/>
    <w:pPr>
      <w:spacing w:after="120"/>
    </w:pPr>
  </w:style>
  <w:style w:type="paragraph" w:styleId="7">
    <w:name w:val="Body Text Indent"/>
    <w:basedOn w:val="1"/>
    <w:link w:val="14"/>
    <w:qFormat/>
    <w:uiPriority w:val="0"/>
    <w:pPr>
      <w:spacing w:after="120"/>
      <w:ind w:left="360"/>
    </w:pPr>
    <w:rPr>
      <w:rFonts w:ascii="Haettenschweiler" w:hAnsi="Haettenschweiler" w:eastAsia="Times New Roman"/>
    </w:rPr>
  </w:style>
  <w:style w:type="paragraph" w:styleId="8">
    <w:name w:val="footer"/>
    <w:basedOn w:val="1"/>
    <w:link w:val="15"/>
    <w:uiPriority w:val="99"/>
    <w:pPr>
      <w:tabs>
        <w:tab w:val="center" w:pos="4320"/>
        <w:tab w:val="right" w:pos="8640"/>
      </w:tabs>
    </w:pPr>
  </w:style>
  <w:style w:type="paragraph" w:styleId="9">
    <w:name w:val="header"/>
    <w:basedOn w:val="1"/>
    <w:link w:val="16"/>
    <w:qFormat/>
    <w:uiPriority w:val="99"/>
    <w:pPr>
      <w:tabs>
        <w:tab w:val="center" w:pos="4320"/>
        <w:tab w:val="right" w:pos="8640"/>
      </w:tabs>
    </w:pPr>
  </w:style>
  <w:style w:type="table" w:styleId="10">
    <w:name w:val="Table Grid"/>
    <w:basedOn w:val="4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1">
    <w:name w:val="Heading 1 Char"/>
    <w:link w:val="2"/>
    <w:uiPriority w:val="0"/>
    <w:rPr>
      <w:rFonts w:ascii="Calibri Light" w:hAnsi="Calibri Light" w:eastAsia="Times New Roman" w:cs="Times New Roman"/>
      <w:b/>
      <w:bCs/>
      <w:kern w:val="32"/>
      <w:sz w:val="32"/>
      <w:szCs w:val="32"/>
      <w:lang w:val="ms-MY" w:eastAsia="zh-CN"/>
    </w:rPr>
  </w:style>
  <w:style w:type="character" w:customStyle="1" w:styleId="12">
    <w:name w:val="Balloon Text Char"/>
    <w:link w:val="5"/>
    <w:uiPriority w:val="0"/>
    <w:rPr>
      <w:rFonts w:ascii="Tahoma" w:hAnsi="Tahoma" w:eastAsia="SimSun" w:cs="Tahoma"/>
      <w:sz w:val="16"/>
      <w:szCs w:val="16"/>
      <w:lang w:eastAsia="zh-CN"/>
    </w:rPr>
  </w:style>
  <w:style w:type="character" w:customStyle="1" w:styleId="13">
    <w:name w:val="Body Text Char"/>
    <w:link w:val="6"/>
    <w:uiPriority w:val="0"/>
    <w:rPr>
      <w:rFonts w:eastAsia="SimSun"/>
      <w:sz w:val="24"/>
      <w:szCs w:val="24"/>
      <w:lang w:val="ms-MY" w:eastAsia="zh-CN"/>
    </w:rPr>
  </w:style>
  <w:style w:type="character" w:customStyle="1" w:styleId="14">
    <w:name w:val="Body Text Indent Char"/>
    <w:link w:val="7"/>
    <w:qFormat/>
    <w:uiPriority w:val="0"/>
    <w:rPr>
      <w:rFonts w:ascii="Haettenschweiler" w:hAnsi="Haettenschweiler"/>
      <w:sz w:val="24"/>
      <w:szCs w:val="24"/>
    </w:rPr>
  </w:style>
  <w:style w:type="character" w:customStyle="1" w:styleId="15">
    <w:name w:val="Footer Char"/>
    <w:link w:val="8"/>
    <w:qFormat/>
    <w:uiPriority w:val="99"/>
    <w:rPr>
      <w:rFonts w:eastAsia="SimSun"/>
      <w:sz w:val="24"/>
      <w:szCs w:val="24"/>
      <w:lang w:eastAsia="zh-CN"/>
    </w:rPr>
  </w:style>
  <w:style w:type="character" w:customStyle="1" w:styleId="16">
    <w:name w:val="Header Char"/>
    <w:link w:val="9"/>
    <w:qFormat/>
    <w:uiPriority w:val="99"/>
    <w:rPr>
      <w:rFonts w:eastAsia="SimSun"/>
      <w:sz w:val="24"/>
      <w:szCs w:val="24"/>
      <w:lang w:eastAsia="zh-CN"/>
    </w:rPr>
  </w:style>
  <w:style w:type="paragraph" w:customStyle="1" w:styleId="17">
    <w:name w:val="Default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color w:val="000000"/>
      <w:sz w:val="24"/>
      <w:szCs w:val="24"/>
      <w:lang w:val="en-MY" w:eastAsia="en-US" w:bidi="ar-SA"/>
    </w:rPr>
  </w:style>
  <w:style w:type="paragraph" w:styleId="18">
    <w:name w:val="List Paragraph"/>
    <w:basedOn w:val="1"/>
    <w:qFormat/>
    <w:uiPriority w:val="34"/>
    <w:pPr>
      <w:ind w:left="720"/>
      <w:contextualSpacing/>
    </w:pPr>
    <w:rPr>
      <w:rFonts w:ascii="Cambria" w:hAnsi="Cambria" w:eastAsia="Cambria"/>
      <w:lang w:val="en-US" w:eastAsia="en-US"/>
    </w:rPr>
  </w:style>
  <w:style w:type="paragraph" w:styleId="19">
    <w:name w:val="No Spacing"/>
    <w:link w:val="2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20">
    <w:name w:val="_Style 2"/>
    <w:qFormat/>
    <w:uiPriority w:val="0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21">
    <w:name w:val="No Spacing Char"/>
    <w:basedOn w:val="3"/>
    <w:link w:val="19"/>
    <w:qFormat/>
    <w:uiPriority w:val="1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hyperlink" Target="https://www.google.com/url?sa=i%26url=https://ms.wikipedia.org/wiki/Ismail_Abdul_Rahman%26psig=AOvVaw0Tw_QG7HvRlGtSExTE4iTh%26ust=1583935638275000%26source=images%26cd=vfe%26ved=0CAIQjRxqFwoTCJDOxqmKkOgCFQAAAAAdAAAAABAD" TargetMode="Externa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40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1"/>
    <customShpInfo spid="_x0000_s1152"/>
    <customShpInfo spid="_x0000_s1154"/>
    <customShpInfo spid="_x0000_s1149"/>
    <customShpInfo spid="_x0000_s1151"/>
    <customShpInfo spid="_x0000_s1155"/>
    <customShpInfo spid="_x0000_s1153"/>
    <customShpInfo spid="_x0000_s1150"/>
    <customShpInfo spid="_x0000_s1156"/>
    <customShpInfo spid="_x0000_s1158"/>
    <customShpInfo spid="_x0000_s1160"/>
    <customShpInfo spid="_x0000_s1164"/>
    <customShpInfo spid="_x0000_s1167"/>
    <customShpInfo spid="_x0000_s1166"/>
    <customShpInfo spid="_x0000_s1165"/>
    <customShpInfo spid="_x0000_s1162"/>
    <customShpInfo spid="_x0000_s1163"/>
    <customShpInfo spid="_x0000_s1161"/>
    <customShpInfo spid="_x0000_s1168"/>
    <customShpInfo spid="_x0000_s1169"/>
    <customShpInfo spid="_x0000_s1170"/>
    <customShpInfo spid="_x0000_s1171"/>
    <customShpInfo spid="_x0000_s117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BB3867-5537-4355-9CE1-DAD88717FA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14</Pages>
  <Words>1895</Words>
  <Characters>10803</Characters>
  <Lines>90</Lines>
  <Paragraphs>25</Paragraphs>
  <TotalTime>3</TotalTime>
  <ScaleCrop>false</ScaleCrop>
  <LinksUpToDate>false</LinksUpToDate>
  <CharactersWithSpaces>12673</CharactersWithSpaces>
  <Application>WPS Office_11.2.0.11210_F1E327BC-269C-435d-A152-05C5408002CA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2022-10-13T03:20:00Z</dcterms:created>
  <dc:creator>Compaq</dc:creator>
  <cp:lastModifiedBy>user</cp:lastModifiedBy>
  <cp:lastPrinted>2022-10-27T06:58:10Z</cp:lastPrinted>
  <dcterms:modified xsi:type="dcterms:W3CDTF">2022-10-27T06:59:54Z</dcterms:modified>
  <dc:title>FOKUS SEJARAH SPM 2013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1033-11.2.0.11210</vt:lpwstr>
  </property>
  <property fmtid="{D5CDD505-2E9C-101B-9397-08002B2CF9AE}" pid="3" name="ICV">
    <vt:lpwstr>FFCD95A17EE1499C83B67E3D416083D4</vt:lpwstr>
  </property>
</Properties>
</file>